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AD" w:rsidRDefault="002E67AD" w:rsidP="002E67AD">
      <w:pPr>
        <w:spacing w:line="560" w:lineRule="exact"/>
        <w:jc w:val="center"/>
        <w:rPr>
          <w:rFonts w:asciiTheme="majorEastAsia" w:eastAsiaTheme="majorEastAsia" w:hAnsiTheme="majorEastAsia" w:hint="eastAsia"/>
          <w:b/>
          <w:sz w:val="44"/>
          <w:szCs w:val="44"/>
        </w:rPr>
      </w:pPr>
      <w:r w:rsidRPr="002E67AD">
        <w:rPr>
          <w:rFonts w:asciiTheme="majorEastAsia" w:eastAsiaTheme="majorEastAsia" w:hAnsiTheme="majorEastAsia" w:hint="eastAsia"/>
          <w:b/>
          <w:sz w:val="44"/>
          <w:szCs w:val="44"/>
        </w:rPr>
        <w:t>2019年度</w:t>
      </w:r>
      <w:r w:rsidR="0058389B" w:rsidRPr="002E67AD">
        <w:rPr>
          <w:rFonts w:asciiTheme="majorEastAsia" w:eastAsiaTheme="majorEastAsia" w:hAnsiTheme="majorEastAsia" w:hint="eastAsia"/>
          <w:b/>
          <w:sz w:val="44"/>
          <w:szCs w:val="44"/>
        </w:rPr>
        <w:t>师资队伍建设</w:t>
      </w:r>
      <w:r w:rsidRPr="002E67AD">
        <w:rPr>
          <w:rFonts w:asciiTheme="majorEastAsia" w:eastAsiaTheme="majorEastAsia" w:hAnsiTheme="majorEastAsia" w:hint="eastAsia"/>
          <w:b/>
          <w:sz w:val="44"/>
          <w:szCs w:val="44"/>
        </w:rPr>
        <w:t>关键</w:t>
      </w:r>
      <w:r w:rsidR="008F240C" w:rsidRPr="002E67AD">
        <w:rPr>
          <w:rFonts w:asciiTheme="majorEastAsia" w:eastAsiaTheme="majorEastAsia" w:hAnsiTheme="majorEastAsia" w:hint="eastAsia"/>
          <w:b/>
          <w:sz w:val="44"/>
          <w:szCs w:val="44"/>
        </w:rPr>
        <w:t>指标任务</w:t>
      </w:r>
    </w:p>
    <w:p w:rsidR="0075548A" w:rsidRPr="002E67AD" w:rsidRDefault="0058389B" w:rsidP="002E67AD">
      <w:pPr>
        <w:spacing w:line="560" w:lineRule="exact"/>
        <w:jc w:val="center"/>
        <w:rPr>
          <w:rFonts w:asciiTheme="majorEastAsia" w:eastAsiaTheme="majorEastAsia" w:hAnsiTheme="majorEastAsia"/>
          <w:b/>
          <w:sz w:val="44"/>
          <w:szCs w:val="44"/>
        </w:rPr>
      </w:pPr>
      <w:r w:rsidRPr="002E67AD">
        <w:rPr>
          <w:rFonts w:asciiTheme="majorEastAsia" w:eastAsiaTheme="majorEastAsia" w:hAnsiTheme="majorEastAsia" w:hint="eastAsia"/>
          <w:b/>
          <w:sz w:val="44"/>
          <w:szCs w:val="44"/>
        </w:rPr>
        <w:t>分解</w:t>
      </w:r>
      <w:r w:rsidR="008F240C" w:rsidRPr="002E67AD">
        <w:rPr>
          <w:rFonts w:asciiTheme="majorEastAsia" w:eastAsiaTheme="majorEastAsia" w:hAnsiTheme="majorEastAsia" w:hint="eastAsia"/>
          <w:b/>
          <w:sz w:val="44"/>
          <w:szCs w:val="44"/>
        </w:rPr>
        <w:t>办法</w:t>
      </w:r>
    </w:p>
    <w:p w:rsidR="009D76EF" w:rsidRPr="002E67AD" w:rsidRDefault="009D76EF" w:rsidP="00185986">
      <w:pPr>
        <w:spacing w:line="560" w:lineRule="exact"/>
        <w:ind w:firstLineChars="200" w:firstLine="640"/>
        <w:rPr>
          <w:rFonts w:ascii="仿宋" w:eastAsia="仿宋" w:hAnsi="仿宋"/>
          <w:sz w:val="32"/>
          <w:szCs w:val="32"/>
        </w:rPr>
      </w:pPr>
    </w:p>
    <w:p w:rsidR="0058389B" w:rsidRPr="002E67AD" w:rsidRDefault="0058389B" w:rsidP="00185986">
      <w:pPr>
        <w:spacing w:line="560" w:lineRule="exact"/>
        <w:ind w:firstLineChars="200" w:firstLine="643"/>
        <w:rPr>
          <w:rFonts w:ascii="仿宋" w:eastAsia="仿宋" w:hAnsi="仿宋"/>
          <w:b/>
          <w:sz w:val="32"/>
          <w:szCs w:val="32"/>
        </w:rPr>
      </w:pPr>
      <w:r w:rsidRPr="002E67AD">
        <w:rPr>
          <w:rFonts w:ascii="仿宋" w:eastAsia="仿宋" w:hAnsi="仿宋" w:hint="eastAsia"/>
          <w:b/>
          <w:sz w:val="32"/>
          <w:szCs w:val="32"/>
        </w:rPr>
        <w:t>1.引进培养高层次人才</w:t>
      </w:r>
    </w:p>
    <w:p w:rsidR="0058389B" w:rsidRPr="002E67AD" w:rsidRDefault="0058389B" w:rsidP="00185986">
      <w:pPr>
        <w:spacing w:line="560" w:lineRule="exact"/>
        <w:ind w:firstLineChars="200" w:firstLine="640"/>
        <w:rPr>
          <w:rFonts w:ascii="仿宋" w:eastAsia="仿宋" w:hAnsi="仿宋"/>
          <w:sz w:val="32"/>
          <w:szCs w:val="32"/>
        </w:rPr>
      </w:pPr>
      <w:r w:rsidRPr="002E67AD">
        <w:rPr>
          <w:rFonts w:ascii="仿宋" w:eastAsia="仿宋" w:hAnsi="仿宋" w:hint="eastAsia"/>
          <w:sz w:val="32"/>
          <w:szCs w:val="32"/>
        </w:rPr>
        <w:t>根据学校学科建设规划</w:t>
      </w:r>
      <w:r w:rsidR="00656601" w:rsidRPr="002E67AD">
        <w:rPr>
          <w:rFonts w:ascii="仿宋" w:eastAsia="仿宋" w:hAnsi="仿宋" w:hint="eastAsia"/>
          <w:sz w:val="32"/>
          <w:szCs w:val="32"/>
        </w:rPr>
        <w:t>、</w:t>
      </w:r>
      <w:r w:rsidR="003117C6" w:rsidRPr="002E67AD">
        <w:rPr>
          <w:rFonts w:ascii="仿宋" w:eastAsia="仿宋" w:hAnsi="仿宋" w:hint="eastAsia"/>
          <w:sz w:val="32"/>
          <w:szCs w:val="32"/>
        </w:rPr>
        <w:t>学科</w:t>
      </w:r>
      <w:r w:rsidRPr="002E67AD">
        <w:rPr>
          <w:rFonts w:ascii="仿宋" w:eastAsia="仿宋" w:hAnsi="仿宋" w:hint="eastAsia"/>
          <w:sz w:val="32"/>
          <w:szCs w:val="32"/>
        </w:rPr>
        <w:t>发展需要，通过与相关职能部门反复沟通，经人才工作领导小组研究通过，提请党委会研究通过，确定我校201</w:t>
      </w:r>
      <w:r w:rsidR="00597F1E" w:rsidRPr="002E67AD">
        <w:rPr>
          <w:rFonts w:ascii="仿宋" w:eastAsia="仿宋" w:hAnsi="仿宋" w:hint="eastAsia"/>
          <w:sz w:val="32"/>
          <w:szCs w:val="32"/>
        </w:rPr>
        <w:t>9</w:t>
      </w:r>
      <w:r w:rsidRPr="002E67AD">
        <w:rPr>
          <w:rFonts w:ascii="仿宋" w:eastAsia="仿宋" w:hAnsi="仿宋" w:hint="eastAsia"/>
          <w:sz w:val="32"/>
          <w:szCs w:val="32"/>
        </w:rPr>
        <w:t>年引进培养高层次人才结构与数量。</w:t>
      </w:r>
    </w:p>
    <w:p w:rsidR="0058389B" w:rsidRPr="002E67AD" w:rsidRDefault="0058389B" w:rsidP="00185986">
      <w:pPr>
        <w:spacing w:line="560" w:lineRule="exact"/>
        <w:ind w:firstLineChars="200" w:firstLine="643"/>
        <w:rPr>
          <w:rFonts w:ascii="仿宋" w:eastAsia="仿宋" w:hAnsi="仿宋"/>
          <w:b/>
          <w:sz w:val="32"/>
          <w:szCs w:val="32"/>
        </w:rPr>
      </w:pPr>
      <w:r w:rsidRPr="002E67AD">
        <w:rPr>
          <w:rFonts w:ascii="仿宋" w:eastAsia="仿宋" w:hAnsi="仿宋" w:hint="eastAsia"/>
          <w:b/>
          <w:sz w:val="32"/>
          <w:szCs w:val="32"/>
        </w:rPr>
        <w:t>2.引进博士（含海外）</w:t>
      </w:r>
    </w:p>
    <w:p w:rsidR="0058389B" w:rsidRPr="002E67AD" w:rsidRDefault="0058389B" w:rsidP="00185986">
      <w:pPr>
        <w:spacing w:line="560" w:lineRule="exact"/>
        <w:ind w:firstLineChars="200" w:firstLine="640"/>
        <w:rPr>
          <w:rFonts w:ascii="仿宋" w:eastAsia="仿宋" w:hAnsi="仿宋"/>
          <w:sz w:val="32"/>
          <w:szCs w:val="32"/>
        </w:rPr>
      </w:pPr>
      <w:r w:rsidRPr="002E67AD">
        <w:rPr>
          <w:rFonts w:ascii="仿宋" w:eastAsia="仿宋" w:hAnsi="仿宋" w:hint="eastAsia"/>
          <w:sz w:val="32"/>
          <w:szCs w:val="32"/>
        </w:rPr>
        <w:t>在学院自行申报的基础上，根据各</w:t>
      </w:r>
      <w:r w:rsidR="00113DE6" w:rsidRPr="002E67AD">
        <w:rPr>
          <w:rFonts w:ascii="仿宋" w:eastAsia="仿宋" w:hAnsi="仿宋" w:hint="eastAsia"/>
          <w:sz w:val="32"/>
          <w:szCs w:val="32"/>
        </w:rPr>
        <w:t>学院建设</w:t>
      </w:r>
      <w:r w:rsidRPr="002E67AD">
        <w:rPr>
          <w:rFonts w:ascii="仿宋" w:eastAsia="仿宋" w:hAnsi="仿宋" w:hint="eastAsia"/>
          <w:sz w:val="32"/>
          <w:szCs w:val="32"/>
        </w:rPr>
        <w:t>发展需要，经人才工作领导小组研究通过，提请党委会研究通过，</w:t>
      </w:r>
      <w:r w:rsidR="004313A9" w:rsidRPr="002E67AD">
        <w:rPr>
          <w:rFonts w:ascii="仿宋" w:eastAsia="仿宋" w:hAnsi="仿宋" w:hint="eastAsia"/>
          <w:sz w:val="32"/>
          <w:szCs w:val="32"/>
        </w:rPr>
        <w:t>确定我校201</w:t>
      </w:r>
      <w:r w:rsidR="00597F1E" w:rsidRPr="002E67AD">
        <w:rPr>
          <w:rFonts w:ascii="仿宋" w:eastAsia="仿宋" w:hAnsi="仿宋" w:hint="eastAsia"/>
          <w:sz w:val="32"/>
          <w:szCs w:val="32"/>
        </w:rPr>
        <w:t>9</w:t>
      </w:r>
      <w:r w:rsidR="004313A9" w:rsidRPr="002E67AD">
        <w:rPr>
          <w:rFonts w:ascii="仿宋" w:eastAsia="仿宋" w:hAnsi="仿宋" w:hint="eastAsia"/>
          <w:sz w:val="32"/>
          <w:szCs w:val="32"/>
        </w:rPr>
        <w:t>年各学院引进博士人数。</w:t>
      </w:r>
    </w:p>
    <w:p w:rsidR="004313A9" w:rsidRPr="002E67AD" w:rsidRDefault="00597F1E" w:rsidP="00185986">
      <w:pPr>
        <w:spacing w:line="560" w:lineRule="exact"/>
        <w:ind w:firstLineChars="200" w:firstLine="643"/>
        <w:rPr>
          <w:rFonts w:ascii="仿宋" w:eastAsia="仿宋" w:hAnsi="仿宋"/>
          <w:b/>
          <w:sz w:val="32"/>
          <w:szCs w:val="32"/>
        </w:rPr>
      </w:pPr>
      <w:r w:rsidRPr="002E67AD">
        <w:rPr>
          <w:rFonts w:ascii="仿宋" w:eastAsia="仿宋" w:hAnsi="仿宋" w:hint="eastAsia"/>
          <w:b/>
          <w:sz w:val="32"/>
          <w:szCs w:val="32"/>
        </w:rPr>
        <w:t>3</w:t>
      </w:r>
      <w:r w:rsidR="004313A9" w:rsidRPr="002E67AD">
        <w:rPr>
          <w:rFonts w:ascii="仿宋" w:eastAsia="仿宋" w:hAnsi="仿宋" w:hint="eastAsia"/>
          <w:b/>
          <w:sz w:val="32"/>
          <w:szCs w:val="32"/>
        </w:rPr>
        <w:t>.国内访学</w:t>
      </w:r>
    </w:p>
    <w:p w:rsidR="004313A9" w:rsidRPr="002E67AD" w:rsidRDefault="004313A9" w:rsidP="00185986">
      <w:pPr>
        <w:spacing w:line="560" w:lineRule="exact"/>
        <w:ind w:firstLineChars="200" w:firstLine="640"/>
        <w:rPr>
          <w:rFonts w:ascii="仿宋" w:eastAsia="仿宋" w:hAnsi="仿宋"/>
          <w:sz w:val="32"/>
          <w:szCs w:val="32"/>
        </w:rPr>
      </w:pPr>
      <w:r w:rsidRPr="002E67AD">
        <w:rPr>
          <w:rFonts w:ascii="仿宋" w:eastAsia="仿宋" w:hAnsi="仿宋" w:hint="eastAsia"/>
          <w:sz w:val="32"/>
          <w:szCs w:val="32"/>
        </w:rPr>
        <w:t>根据《山东理工大学中青年骨干教师海内外访学计划实施办法》（鲁理工大政发〔2017〕64号）要求，学校公派国内访学的人数为每年20名左右</w:t>
      </w:r>
      <w:r w:rsidR="00B23CFD" w:rsidRPr="002E67AD">
        <w:rPr>
          <w:rFonts w:ascii="仿宋" w:eastAsia="仿宋" w:hAnsi="仿宋" w:hint="eastAsia"/>
          <w:sz w:val="32"/>
          <w:szCs w:val="32"/>
        </w:rPr>
        <w:t>；根据《山东省教育厅</w:t>
      </w:r>
      <w:r w:rsidR="00B23CFD" w:rsidRPr="002E67AD">
        <w:rPr>
          <w:rFonts w:ascii="仿宋" w:eastAsia="仿宋" w:hAnsi="仿宋"/>
          <w:sz w:val="32"/>
          <w:szCs w:val="32"/>
        </w:rPr>
        <w:t xml:space="preserve"> </w:t>
      </w:r>
      <w:r w:rsidR="00B23CFD" w:rsidRPr="002E67AD">
        <w:rPr>
          <w:rFonts w:ascii="仿宋" w:eastAsia="仿宋" w:hAnsi="仿宋" w:hint="eastAsia"/>
          <w:sz w:val="32"/>
          <w:szCs w:val="32"/>
        </w:rPr>
        <w:t>山东省财政厅关于实施第三期山东省高等学校青年教师成长计划的意见》（鲁教人字〔</w:t>
      </w:r>
      <w:r w:rsidR="00B23CFD" w:rsidRPr="002E67AD">
        <w:rPr>
          <w:rFonts w:ascii="仿宋" w:eastAsia="仿宋" w:hAnsi="仿宋"/>
          <w:sz w:val="32"/>
          <w:szCs w:val="32"/>
        </w:rPr>
        <w:t>2016</w:t>
      </w:r>
      <w:r w:rsidR="00B23CFD" w:rsidRPr="002E67AD">
        <w:rPr>
          <w:rFonts w:ascii="仿宋" w:eastAsia="仿宋" w:hAnsi="仿宋" w:hint="eastAsia"/>
          <w:sz w:val="32"/>
          <w:szCs w:val="32"/>
        </w:rPr>
        <w:t>〕</w:t>
      </w:r>
      <w:r w:rsidR="00B23CFD" w:rsidRPr="002E67AD">
        <w:rPr>
          <w:rFonts w:ascii="仿宋" w:eastAsia="仿宋" w:hAnsi="仿宋"/>
          <w:sz w:val="32"/>
          <w:szCs w:val="32"/>
        </w:rPr>
        <w:t xml:space="preserve">7 </w:t>
      </w:r>
      <w:r w:rsidR="00B23CFD" w:rsidRPr="002E67AD">
        <w:rPr>
          <w:rFonts w:ascii="仿宋" w:eastAsia="仿宋" w:hAnsi="仿宋" w:hint="eastAsia"/>
          <w:sz w:val="32"/>
          <w:szCs w:val="32"/>
        </w:rPr>
        <w:t>号）要求，青年骨干教师国内访问学者项目由各高校自行组织，经费自筹，按照每年不低于专任教师总数</w:t>
      </w:r>
      <w:r w:rsidR="00B23CFD" w:rsidRPr="002E67AD">
        <w:rPr>
          <w:rFonts w:ascii="仿宋" w:eastAsia="仿宋" w:hAnsi="仿宋"/>
          <w:sz w:val="32"/>
          <w:szCs w:val="32"/>
        </w:rPr>
        <w:t>5</w:t>
      </w:r>
      <w:r w:rsidR="00B23CFD" w:rsidRPr="002E67AD">
        <w:rPr>
          <w:rFonts w:ascii="仿宋" w:eastAsia="仿宋" w:hAnsi="仿宋" w:hint="eastAsia"/>
          <w:sz w:val="32"/>
          <w:szCs w:val="32"/>
        </w:rPr>
        <w:t>‰的比例派出。</w:t>
      </w:r>
    </w:p>
    <w:p w:rsidR="00841E61" w:rsidRPr="002E67AD" w:rsidRDefault="00597F1E" w:rsidP="00185986">
      <w:pPr>
        <w:spacing w:line="560" w:lineRule="exact"/>
        <w:ind w:firstLineChars="200" w:firstLine="643"/>
        <w:rPr>
          <w:rFonts w:ascii="仿宋" w:eastAsia="仿宋" w:hAnsi="仿宋"/>
          <w:b/>
          <w:sz w:val="32"/>
          <w:szCs w:val="32"/>
        </w:rPr>
      </w:pPr>
      <w:r w:rsidRPr="002E67AD">
        <w:rPr>
          <w:rFonts w:ascii="仿宋" w:eastAsia="仿宋" w:hAnsi="仿宋" w:hint="eastAsia"/>
          <w:b/>
          <w:sz w:val="32"/>
          <w:szCs w:val="32"/>
        </w:rPr>
        <w:t>4</w:t>
      </w:r>
      <w:r w:rsidR="00841E61" w:rsidRPr="002E67AD">
        <w:rPr>
          <w:rFonts w:ascii="仿宋" w:eastAsia="仿宋" w:hAnsi="仿宋" w:hint="eastAsia"/>
          <w:b/>
          <w:sz w:val="32"/>
          <w:szCs w:val="32"/>
        </w:rPr>
        <w:t>.海外研修</w:t>
      </w:r>
    </w:p>
    <w:p w:rsidR="00841E61" w:rsidRPr="002E67AD" w:rsidRDefault="00841E61" w:rsidP="00185986">
      <w:pPr>
        <w:spacing w:line="560" w:lineRule="exact"/>
        <w:ind w:firstLineChars="200" w:firstLine="640"/>
        <w:rPr>
          <w:rFonts w:ascii="仿宋" w:eastAsia="仿宋" w:hAnsi="仿宋"/>
          <w:sz w:val="32"/>
          <w:szCs w:val="32"/>
        </w:rPr>
      </w:pPr>
      <w:r w:rsidRPr="002E67AD">
        <w:rPr>
          <w:rFonts w:ascii="仿宋" w:eastAsia="仿宋" w:hAnsi="仿宋" w:hint="eastAsia"/>
          <w:sz w:val="32"/>
          <w:szCs w:val="32"/>
        </w:rPr>
        <w:t>根据学校“十三五”发展规划</w:t>
      </w:r>
      <w:r w:rsidR="00BB04E6" w:rsidRPr="002E67AD">
        <w:rPr>
          <w:rFonts w:ascii="仿宋" w:eastAsia="仿宋" w:hAnsi="仿宋" w:hint="eastAsia"/>
          <w:sz w:val="32"/>
          <w:szCs w:val="32"/>
        </w:rPr>
        <w:t>目标任务</w:t>
      </w:r>
      <w:r w:rsidRPr="002E67AD">
        <w:rPr>
          <w:rFonts w:ascii="仿宋" w:eastAsia="仿宋" w:hAnsi="仿宋" w:hint="eastAsia"/>
          <w:sz w:val="32"/>
          <w:szCs w:val="32"/>
        </w:rPr>
        <w:t>要求，专任教师中具有海外学习经历的教师比例为25%。</w:t>
      </w:r>
      <w:r w:rsidR="00597F1E" w:rsidRPr="002E67AD">
        <w:rPr>
          <w:rFonts w:ascii="仿宋" w:eastAsia="仿宋" w:hAnsi="仿宋" w:hint="eastAsia"/>
          <w:sz w:val="32"/>
          <w:szCs w:val="32"/>
        </w:rPr>
        <w:t>《山东理工大学关于进一步推进教育国际化》的实施意见要求：深化推动中青年骨干教师海外高访计划，每年派出出国研修、访学中青年教师 60 人以上。</w:t>
      </w:r>
      <w:r w:rsidR="00BB04E6" w:rsidRPr="002E67AD">
        <w:rPr>
          <w:rFonts w:ascii="仿宋" w:eastAsia="仿宋" w:hAnsi="仿宋" w:hint="eastAsia"/>
          <w:sz w:val="32"/>
          <w:szCs w:val="32"/>
        </w:rPr>
        <w:t>分配时考虑各学科发展需要、各学院“十三五”规划目</w:t>
      </w:r>
      <w:r w:rsidR="00BB04E6" w:rsidRPr="002E67AD">
        <w:rPr>
          <w:rFonts w:ascii="仿宋" w:eastAsia="仿宋" w:hAnsi="仿宋" w:hint="eastAsia"/>
          <w:sz w:val="32"/>
          <w:szCs w:val="32"/>
        </w:rPr>
        <w:lastRenderedPageBreak/>
        <w:t>标累计完成情况，及各学院已完成海外研修情况。</w:t>
      </w:r>
    </w:p>
    <w:p w:rsidR="00BB04E6" w:rsidRPr="002E67AD" w:rsidRDefault="00044C87" w:rsidP="00185986">
      <w:pPr>
        <w:spacing w:line="560" w:lineRule="exact"/>
        <w:ind w:firstLineChars="200" w:firstLine="643"/>
        <w:rPr>
          <w:rFonts w:ascii="仿宋" w:eastAsia="仿宋" w:hAnsi="仿宋"/>
          <w:b/>
          <w:sz w:val="32"/>
          <w:szCs w:val="32"/>
        </w:rPr>
      </w:pPr>
      <w:r w:rsidRPr="002E67AD">
        <w:rPr>
          <w:rFonts w:ascii="仿宋" w:eastAsia="仿宋" w:hAnsi="仿宋" w:hint="eastAsia"/>
          <w:b/>
          <w:sz w:val="32"/>
          <w:szCs w:val="32"/>
        </w:rPr>
        <w:t>5</w:t>
      </w:r>
      <w:r w:rsidR="00BB04E6" w:rsidRPr="002E67AD">
        <w:rPr>
          <w:rFonts w:ascii="仿宋" w:eastAsia="仿宋" w:hAnsi="仿宋" w:hint="eastAsia"/>
          <w:b/>
          <w:sz w:val="32"/>
          <w:szCs w:val="32"/>
        </w:rPr>
        <w:t>.博士学位教师比例</w:t>
      </w:r>
    </w:p>
    <w:p w:rsidR="00BB04E6" w:rsidRPr="002E67AD" w:rsidRDefault="00BB04E6" w:rsidP="00185986">
      <w:pPr>
        <w:spacing w:line="560" w:lineRule="exact"/>
        <w:ind w:firstLineChars="200" w:firstLine="640"/>
        <w:rPr>
          <w:rFonts w:ascii="仿宋" w:eastAsia="仿宋" w:hAnsi="仿宋"/>
          <w:sz w:val="32"/>
          <w:szCs w:val="32"/>
        </w:rPr>
      </w:pPr>
      <w:r w:rsidRPr="002E67AD">
        <w:rPr>
          <w:rFonts w:ascii="仿宋" w:eastAsia="仿宋" w:hAnsi="仿宋" w:hint="eastAsia"/>
          <w:sz w:val="32"/>
          <w:szCs w:val="32"/>
        </w:rPr>
        <w:t>根据学校第三次党代会和“十三五”发展规划目标任务要求，“十三五”末，博士学位教师比例达到50%。</w:t>
      </w:r>
      <w:r w:rsidR="009D76EF" w:rsidRPr="002E67AD">
        <w:rPr>
          <w:rFonts w:ascii="仿宋" w:eastAsia="仿宋" w:hAnsi="仿宋" w:hint="eastAsia"/>
          <w:sz w:val="32"/>
          <w:szCs w:val="32"/>
        </w:rPr>
        <w:t>在考虑各学院当前博士学位比例的基础上，根据201</w:t>
      </w:r>
      <w:r w:rsidR="00044C87" w:rsidRPr="002E67AD">
        <w:rPr>
          <w:rFonts w:ascii="仿宋" w:eastAsia="仿宋" w:hAnsi="仿宋" w:hint="eastAsia"/>
          <w:sz w:val="32"/>
          <w:szCs w:val="32"/>
        </w:rPr>
        <w:t>9</w:t>
      </w:r>
      <w:r w:rsidR="009D76EF" w:rsidRPr="002E67AD">
        <w:rPr>
          <w:rFonts w:ascii="仿宋" w:eastAsia="仿宋" w:hAnsi="仿宋" w:hint="eastAsia"/>
          <w:sz w:val="32"/>
          <w:szCs w:val="32"/>
        </w:rPr>
        <w:t>年引进教师计划数及退休教师数，结合各学院“十三五”总目标完成情况，合理设置各学院201</w:t>
      </w:r>
      <w:r w:rsidR="00044C87" w:rsidRPr="002E67AD">
        <w:rPr>
          <w:rFonts w:ascii="仿宋" w:eastAsia="仿宋" w:hAnsi="仿宋" w:hint="eastAsia"/>
          <w:sz w:val="32"/>
          <w:szCs w:val="32"/>
        </w:rPr>
        <w:t>9</w:t>
      </w:r>
      <w:r w:rsidR="009D76EF" w:rsidRPr="002E67AD">
        <w:rPr>
          <w:rFonts w:ascii="仿宋" w:eastAsia="仿宋" w:hAnsi="仿宋" w:hint="eastAsia"/>
          <w:sz w:val="32"/>
          <w:szCs w:val="32"/>
        </w:rPr>
        <w:t>年比例。</w:t>
      </w:r>
    </w:p>
    <w:p w:rsidR="009D76EF" w:rsidRPr="002E67AD" w:rsidRDefault="00044C87" w:rsidP="00185986">
      <w:pPr>
        <w:spacing w:line="560" w:lineRule="exact"/>
        <w:ind w:firstLineChars="200" w:firstLine="643"/>
        <w:rPr>
          <w:rFonts w:ascii="仿宋" w:eastAsia="仿宋" w:hAnsi="仿宋"/>
          <w:b/>
          <w:sz w:val="32"/>
          <w:szCs w:val="32"/>
        </w:rPr>
      </w:pPr>
      <w:r w:rsidRPr="002E67AD">
        <w:rPr>
          <w:rFonts w:ascii="仿宋" w:eastAsia="仿宋" w:hAnsi="仿宋" w:hint="eastAsia"/>
          <w:b/>
          <w:sz w:val="32"/>
          <w:szCs w:val="32"/>
        </w:rPr>
        <w:t>6</w:t>
      </w:r>
      <w:r w:rsidR="009D76EF" w:rsidRPr="002E67AD">
        <w:rPr>
          <w:rFonts w:ascii="仿宋" w:eastAsia="仿宋" w:hAnsi="仿宋" w:hint="eastAsia"/>
          <w:b/>
          <w:sz w:val="32"/>
          <w:szCs w:val="32"/>
        </w:rPr>
        <w:t>.专任教师数</w:t>
      </w:r>
    </w:p>
    <w:p w:rsidR="009D76EF" w:rsidRDefault="009D76EF" w:rsidP="00185986">
      <w:pPr>
        <w:spacing w:line="560" w:lineRule="exact"/>
        <w:ind w:firstLineChars="200" w:firstLine="640"/>
        <w:rPr>
          <w:rFonts w:ascii="仿宋" w:eastAsia="仿宋" w:hAnsi="仿宋" w:hint="eastAsia"/>
          <w:sz w:val="32"/>
          <w:szCs w:val="32"/>
        </w:rPr>
      </w:pPr>
      <w:r w:rsidRPr="002E67AD">
        <w:rPr>
          <w:rFonts w:ascii="仿宋" w:eastAsia="仿宋" w:hAnsi="仿宋" w:hint="eastAsia"/>
          <w:sz w:val="32"/>
          <w:szCs w:val="32"/>
        </w:rPr>
        <w:t>根据学校第三次党代会和“十三五”发展规划目标任务要求，“十三五”末，教师总数达到2240。在考虑各学院当前博士学位比例的基础上，根据201</w:t>
      </w:r>
      <w:r w:rsidR="00044C87" w:rsidRPr="002E67AD">
        <w:rPr>
          <w:rFonts w:ascii="仿宋" w:eastAsia="仿宋" w:hAnsi="仿宋" w:hint="eastAsia"/>
          <w:sz w:val="32"/>
          <w:szCs w:val="32"/>
        </w:rPr>
        <w:t>9</w:t>
      </w:r>
      <w:r w:rsidRPr="002E67AD">
        <w:rPr>
          <w:rFonts w:ascii="仿宋" w:eastAsia="仿宋" w:hAnsi="仿宋" w:hint="eastAsia"/>
          <w:sz w:val="32"/>
          <w:szCs w:val="32"/>
        </w:rPr>
        <w:t>年引进教师计划数及退休教师数，结合各学院“十三五”总目标完成情况，合理设置各学院201</w:t>
      </w:r>
      <w:r w:rsidR="00044C87" w:rsidRPr="002E67AD">
        <w:rPr>
          <w:rFonts w:ascii="仿宋" w:eastAsia="仿宋" w:hAnsi="仿宋" w:hint="eastAsia"/>
          <w:sz w:val="32"/>
          <w:szCs w:val="32"/>
        </w:rPr>
        <w:t>9</w:t>
      </w:r>
      <w:r w:rsidRPr="002E67AD">
        <w:rPr>
          <w:rFonts w:ascii="仿宋" w:eastAsia="仿宋" w:hAnsi="仿宋" w:hint="eastAsia"/>
          <w:sz w:val="32"/>
          <w:szCs w:val="32"/>
        </w:rPr>
        <w:t>年</w:t>
      </w:r>
      <w:r w:rsidR="00044C87" w:rsidRPr="002E67AD">
        <w:rPr>
          <w:rFonts w:ascii="仿宋" w:eastAsia="仿宋" w:hAnsi="仿宋" w:hint="eastAsia"/>
          <w:sz w:val="32"/>
          <w:szCs w:val="32"/>
        </w:rPr>
        <w:t>人数</w:t>
      </w:r>
      <w:r w:rsidRPr="002E67AD">
        <w:rPr>
          <w:rFonts w:ascii="仿宋" w:eastAsia="仿宋" w:hAnsi="仿宋" w:hint="eastAsia"/>
          <w:sz w:val="32"/>
          <w:szCs w:val="32"/>
        </w:rPr>
        <w:t>。</w:t>
      </w:r>
    </w:p>
    <w:p w:rsidR="002E67AD" w:rsidRPr="002E67AD" w:rsidRDefault="002E67AD" w:rsidP="002E67AD">
      <w:pPr>
        <w:spacing w:line="560" w:lineRule="exact"/>
        <w:ind w:firstLineChars="200" w:firstLine="602"/>
        <w:rPr>
          <w:rFonts w:ascii="仿宋" w:eastAsia="仿宋" w:hAnsi="仿宋"/>
          <w:b/>
          <w:sz w:val="30"/>
          <w:szCs w:val="30"/>
        </w:rPr>
      </w:pPr>
      <w:r w:rsidRPr="002E67AD">
        <w:rPr>
          <w:rFonts w:ascii="仿宋" w:eastAsia="仿宋" w:hAnsi="仿宋" w:hint="eastAsia"/>
          <w:b/>
          <w:sz w:val="30"/>
          <w:szCs w:val="30"/>
        </w:rPr>
        <w:t>本办法由人力资源处 人才工作办公室负责解释</w:t>
      </w:r>
    </w:p>
    <w:p w:rsidR="009D76EF" w:rsidRPr="002E67AD" w:rsidRDefault="009D76EF" w:rsidP="002E67AD">
      <w:pPr>
        <w:spacing w:line="560" w:lineRule="exact"/>
        <w:ind w:firstLineChars="200" w:firstLine="602"/>
        <w:rPr>
          <w:rFonts w:ascii="仿宋" w:eastAsia="仿宋" w:hAnsi="仿宋"/>
          <w:b/>
          <w:sz w:val="30"/>
          <w:szCs w:val="30"/>
        </w:rPr>
      </w:pPr>
    </w:p>
    <w:p w:rsidR="009D76EF" w:rsidRPr="002E67AD" w:rsidRDefault="009D76EF" w:rsidP="00185986">
      <w:pPr>
        <w:spacing w:line="560" w:lineRule="exact"/>
        <w:ind w:firstLineChars="200" w:firstLine="640"/>
        <w:rPr>
          <w:rFonts w:ascii="仿宋" w:eastAsia="仿宋" w:hAnsi="仿宋"/>
          <w:sz w:val="32"/>
          <w:szCs w:val="32"/>
        </w:rPr>
      </w:pPr>
    </w:p>
    <w:p w:rsidR="009D76EF" w:rsidRPr="002E67AD" w:rsidRDefault="009D76EF" w:rsidP="00185986">
      <w:pPr>
        <w:spacing w:line="560" w:lineRule="exact"/>
        <w:rPr>
          <w:rFonts w:ascii="仿宋" w:eastAsia="仿宋" w:hAnsi="仿宋"/>
          <w:sz w:val="32"/>
          <w:szCs w:val="32"/>
        </w:rPr>
      </w:pPr>
      <w:bookmarkStart w:id="0" w:name="_GoBack"/>
      <w:bookmarkEnd w:id="0"/>
    </w:p>
    <w:sectPr w:rsidR="009D76EF" w:rsidRPr="002E67AD" w:rsidSect="00CF35F1">
      <w:pgSz w:w="11906" w:h="16838"/>
      <w:pgMar w:top="1418" w:right="1588" w:bottom="1418" w:left="1588"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F22" w:rsidRDefault="003E2F22" w:rsidP="0058389B">
      <w:r>
        <w:separator/>
      </w:r>
    </w:p>
  </w:endnote>
  <w:endnote w:type="continuationSeparator" w:id="0">
    <w:p w:rsidR="003E2F22" w:rsidRDefault="003E2F22" w:rsidP="0058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F22" w:rsidRDefault="003E2F22" w:rsidP="0058389B">
      <w:r>
        <w:separator/>
      </w:r>
    </w:p>
  </w:footnote>
  <w:footnote w:type="continuationSeparator" w:id="0">
    <w:p w:rsidR="003E2F22" w:rsidRDefault="003E2F22" w:rsidP="005838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8389B"/>
    <w:rsid w:val="00004981"/>
    <w:rsid w:val="00004CF7"/>
    <w:rsid w:val="00005B6C"/>
    <w:rsid w:val="00007592"/>
    <w:rsid w:val="00012630"/>
    <w:rsid w:val="00012C14"/>
    <w:rsid w:val="00012D08"/>
    <w:rsid w:val="0001340D"/>
    <w:rsid w:val="000162D5"/>
    <w:rsid w:val="000205F3"/>
    <w:rsid w:val="00021C67"/>
    <w:rsid w:val="0002362A"/>
    <w:rsid w:val="00026FBA"/>
    <w:rsid w:val="0003108D"/>
    <w:rsid w:val="000406EE"/>
    <w:rsid w:val="00040ACA"/>
    <w:rsid w:val="00044C11"/>
    <w:rsid w:val="00044C87"/>
    <w:rsid w:val="0005080F"/>
    <w:rsid w:val="000517FC"/>
    <w:rsid w:val="00066DDB"/>
    <w:rsid w:val="000678A4"/>
    <w:rsid w:val="00072CB2"/>
    <w:rsid w:val="000759EF"/>
    <w:rsid w:val="000766D0"/>
    <w:rsid w:val="00080B5D"/>
    <w:rsid w:val="0008228A"/>
    <w:rsid w:val="0008447A"/>
    <w:rsid w:val="00087AA7"/>
    <w:rsid w:val="000909AE"/>
    <w:rsid w:val="000910E9"/>
    <w:rsid w:val="00093F72"/>
    <w:rsid w:val="00095E62"/>
    <w:rsid w:val="000973F7"/>
    <w:rsid w:val="000B0BE5"/>
    <w:rsid w:val="000B5DD6"/>
    <w:rsid w:val="000C28F2"/>
    <w:rsid w:val="000C36A7"/>
    <w:rsid w:val="000D1F8F"/>
    <w:rsid w:val="000E7E1B"/>
    <w:rsid w:val="000F3F02"/>
    <w:rsid w:val="0010071C"/>
    <w:rsid w:val="00105803"/>
    <w:rsid w:val="0010682C"/>
    <w:rsid w:val="001109C1"/>
    <w:rsid w:val="00112D3D"/>
    <w:rsid w:val="00113DE6"/>
    <w:rsid w:val="00125DE4"/>
    <w:rsid w:val="001338C9"/>
    <w:rsid w:val="00135CE8"/>
    <w:rsid w:val="001367AF"/>
    <w:rsid w:val="00142A65"/>
    <w:rsid w:val="00144708"/>
    <w:rsid w:val="00146F9C"/>
    <w:rsid w:val="00154286"/>
    <w:rsid w:val="00163612"/>
    <w:rsid w:val="001736F8"/>
    <w:rsid w:val="00174112"/>
    <w:rsid w:val="00175C9C"/>
    <w:rsid w:val="00176E10"/>
    <w:rsid w:val="00177529"/>
    <w:rsid w:val="00177E37"/>
    <w:rsid w:val="00180045"/>
    <w:rsid w:val="00182BC9"/>
    <w:rsid w:val="0018360B"/>
    <w:rsid w:val="00185986"/>
    <w:rsid w:val="00190168"/>
    <w:rsid w:val="0019064F"/>
    <w:rsid w:val="0019388D"/>
    <w:rsid w:val="00193B47"/>
    <w:rsid w:val="00194D6D"/>
    <w:rsid w:val="00195A7E"/>
    <w:rsid w:val="001968AF"/>
    <w:rsid w:val="001A6D13"/>
    <w:rsid w:val="001C1D65"/>
    <w:rsid w:val="001D0296"/>
    <w:rsid w:val="001D2042"/>
    <w:rsid w:val="001D2D0D"/>
    <w:rsid w:val="001D73F0"/>
    <w:rsid w:val="001D7764"/>
    <w:rsid w:val="001F4944"/>
    <w:rsid w:val="001F6C15"/>
    <w:rsid w:val="00200FE5"/>
    <w:rsid w:val="0020269A"/>
    <w:rsid w:val="002056E0"/>
    <w:rsid w:val="00214777"/>
    <w:rsid w:val="00214E7B"/>
    <w:rsid w:val="00216473"/>
    <w:rsid w:val="002241B9"/>
    <w:rsid w:val="00226E02"/>
    <w:rsid w:val="00241F76"/>
    <w:rsid w:val="0024432A"/>
    <w:rsid w:val="002470B0"/>
    <w:rsid w:val="0025086A"/>
    <w:rsid w:val="00253815"/>
    <w:rsid w:val="00257436"/>
    <w:rsid w:val="00257A04"/>
    <w:rsid w:val="002614E8"/>
    <w:rsid w:val="0026227C"/>
    <w:rsid w:val="00264060"/>
    <w:rsid w:val="002660E5"/>
    <w:rsid w:val="002750AF"/>
    <w:rsid w:val="0027735B"/>
    <w:rsid w:val="00292F3F"/>
    <w:rsid w:val="002958E8"/>
    <w:rsid w:val="00297523"/>
    <w:rsid w:val="002A3A87"/>
    <w:rsid w:val="002B7F55"/>
    <w:rsid w:val="002C3481"/>
    <w:rsid w:val="002C7411"/>
    <w:rsid w:val="002E02A8"/>
    <w:rsid w:val="002E67AD"/>
    <w:rsid w:val="002F1E85"/>
    <w:rsid w:val="002F48FA"/>
    <w:rsid w:val="002F7A05"/>
    <w:rsid w:val="003009E9"/>
    <w:rsid w:val="00301712"/>
    <w:rsid w:val="00301B8B"/>
    <w:rsid w:val="0030355C"/>
    <w:rsid w:val="00303670"/>
    <w:rsid w:val="00307E4F"/>
    <w:rsid w:val="003117C6"/>
    <w:rsid w:val="00312492"/>
    <w:rsid w:val="003128C6"/>
    <w:rsid w:val="00315002"/>
    <w:rsid w:val="00325F07"/>
    <w:rsid w:val="00327010"/>
    <w:rsid w:val="00337D96"/>
    <w:rsid w:val="003463F2"/>
    <w:rsid w:val="00354171"/>
    <w:rsid w:val="00355C4F"/>
    <w:rsid w:val="00361A4D"/>
    <w:rsid w:val="00364BA8"/>
    <w:rsid w:val="00366932"/>
    <w:rsid w:val="00367475"/>
    <w:rsid w:val="00367923"/>
    <w:rsid w:val="00367B05"/>
    <w:rsid w:val="003840BE"/>
    <w:rsid w:val="0038575D"/>
    <w:rsid w:val="00385C44"/>
    <w:rsid w:val="00391384"/>
    <w:rsid w:val="003928F8"/>
    <w:rsid w:val="00395C12"/>
    <w:rsid w:val="003A1246"/>
    <w:rsid w:val="003A7DD1"/>
    <w:rsid w:val="003A7E97"/>
    <w:rsid w:val="003B1076"/>
    <w:rsid w:val="003B391F"/>
    <w:rsid w:val="003C236E"/>
    <w:rsid w:val="003C7A1C"/>
    <w:rsid w:val="003D377E"/>
    <w:rsid w:val="003D4C8A"/>
    <w:rsid w:val="003E22BC"/>
    <w:rsid w:val="003E2F22"/>
    <w:rsid w:val="003E5711"/>
    <w:rsid w:val="003F1679"/>
    <w:rsid w:val="003F1FA1"/>
    <w:rsid w:val="003F7010"/>
    <w:rsid w:val="00401F5D"/>
    <w:rsid w:val="00403E31"/>
    <w:rsid w:val="0040402D"/>
    <w:rsid w:val="00420209"/>
    <w:rsid w:val="004227C8"/>
    <w:rsid w:val="00423340"/>
    <w:rsid w:val="004313A9"/>
    <w:rsid w:val="004373EB"/>
    <w:rsid w:val="00443E99"/>
    <w:rsid w:val="00444CD4"/>
    <w:rsid w:val="00447D27"/>
    <w:rsid w:val="00456D00"/>
    <w:rsid w:val="0045760A"/>
    <w:rsid w:val="004627A3"/>
    <w:rsid w:val="00464D9F"/>
    <w:rsid w:val="0046575B"/>
    <w:rsid w:val="00466223"/>
    <w:rsid w:val="0047215D"/>
    <w:rsid w:val="00483CB5"/>
    <w:rsid w:val="0048557A"/>
    <w:rsid w:val="00494B84"/>
    <w:rsid w:val="00495DEE"/>
    <w:rsid w:val="00496D70"/>
    <w:rsid w:val="004A2AB0"/>
    <w:rsid w:val="004B0918"/>
    <w:rsid w:val="004B427F"/>
    <w:rsid w:val="004B7A42"/>
    <w:rsid w:val="004C0375"/>
    <w:rsid w:val="004C0542"/>
    <w:rsid w:val="004C13AF"/>
    <w:rsid w:val="004C15B8"/>
    <w:rsid w:val="004D2A10"/>
    <w:rsid w:val="004D37CD"/>
    <w:rsid w:val="004D711F"/>
    <w:rsid w:val="004F0C4B"/>
    <w:rsid w:val="004F214C"/>
    <w:rsid w:val="004F318F"/>
    <w:rsid w:val="004F4111"/>
    <w:rsid w:val="004F4D78"/>
    <w:rsid w:val="005013CE"/>
    <w:rsid w:val="00510908"/>
    <w:rsid w:val="0051464E"/>
    <w:rsid w:val="00516CCA"/>
    <w:rsid w:val="00523CEA"/>
    <w:rsid w:val="00525374"/>
    <w:rsid w:val="00526484"/>
    <w:rsid w:val="00534B5C"/>
    <w:rsid w:val="005366F3"/>
    <w:rsid w:val="0054212B"/>
    <w:rsid w:val="0054362F"/>
    <w:rsid w:val="0054437F"/>
    <w:rsid w:val="005477BC"/>
    <w:rsid w:val="0055023D"/>
    <w:rsid w:val="00551923"/>
    <w:rsid w:val="005630BC"/>
    <w:rsid w:val="00563AE4"/>
    <w:rsid w:val="00564FC2"/>
    <w:rsid w:val="00573E8B"/>
    <w:rsid w:val="00577088"/>
    <w:rsid w:val="00577361"/>
    <w:rsid w:val="0058389B"/>
    <w:rsid w:val="005861CF"/>
    <w:rsid w:val="00597F1E"/>
    <w:rsid w:val="005A4FC6"/>
    <w:rsid w:val="005A7687"/>
    <w:rsid w:val="005B227A"/>
    <w:rsid w:val="005B4F3D"/>
    <w:rsid w:val="005B7173"/>
    <w:rsid w:val="005B71D0"/>
    <w:rsid w:val="005D13BE"/>
    <w:rsid w:val="005D5D20"/>
    <w:rsid w:val="005E0850"/>
    <w:rsid w:val="005E3342"/>
    <w:rsid w:val="005E495C"/>
    <w:rsid w:val="005E5167"/>
    <w:rsid w:val="005F44DA"/>
    <w:rsid w:val="005F47D8"/>
    <w:rsid w:val="00600502"/>
    <w:rsid w:val="00605DCD"/>
    <w:rsid w:val="00612330"/>
    <w:rsid w:val="006129EA"/>
    <w:rsid w:val="00612E9D"/>
    <w:rsid w:val="0061494F"/>
    <w:rsid w:val="00615261"/>
    <w:rsid w:val="0061551D"/>
    <w:rsid w:val="00615A49"/>
    <w:rsid w:val="006324A4"/>
    <w:rsid w:val="006369BD"/>
    <w:rsid w:val="006461E8"/>
    <w:rsid w:val="0065122C"/>
    <w:rsid w:val="00653F05"/>
    <w:rsid w:val="00654C74"/>
    <w:rsid w:val="00656601"/>
    <w:rsid w:val="00657905"/>
    <w:rsid w:val="00667159"/>
    <w:rsid w:val="00672907"/>
    <w:rsid w:val="00675338"/>
    <w:rsid w:val="00677FAC"/>
    <w:rsid w:val="00681639"/>
    <w:rsid w:val="006966EB"/>
    <w:rsid w:val="006A1CC9"/>
    <w:rsid w:val="006B2052"/>
    <w:rsid w:val="006B532D"/>
    <w:rsid w:val="006B7CD5"/>
    <w:rsid w:val="006D2FF3"/>
    <w:rsid w:val="006D3089"/>
    <w:rsid w:val="006D31C0"/>
    <w:rsid w:val="006D744A"/>
    <w:rsid w:val="006E0469"/>
    <w:rsid w:val="006F6E0D"/>
    <w:rsid w:val="00705A60"/>
    <w:rsid w:val="007063F6"/>
    <w:rsid w:val="00714520"/>
    <w:rsid w:val="0072673F"/>
    <w:rsid w:val="00727B56"/>
    <w:rsid w:val="00731F62"/>
    <w:rsid w:val="00733F9A"/>
    <w:rsid w:val="00734ABD"/>
    <w:rsid w:val="007451BD"/>
    <w:rsid w:val="00747DCC"/>
    <w:rsid w:val="007539DD"/>
    <w:rsid w:val="0075548A"/>
    <w:rsid w:val="00760563"/>
    <w:rsid w:val="007630C3"/>
    <w:rsid w:val="007666FE"/>
    <w:rsid w:val="00766DB0"/>
    <w:rsid w:val="0077387E"/>
    <w:rsid w:val="007743C2"/>
    <w:rsid w:val="00774B9F"/>
    <w:rsid w:val="007830FC"/>
    <w:rsid w:val="00790F71"/>
    <w:rsid w:val="0079421D"/>
    <w:rsid w:val="00796C7D"/>
    <w:rsid w:val="007A0D16"/>
    <w:rsid w:val="007A7AF2"/>
    <w:rsid w:val="007B360F"/>
    <w:rsid w:val="007C1F58"/>
    <w:rsid w:val="007C2548"/>
    <w:rsid w:val="007C646B"/>
    <w:rsid w:val="007D46F1"/>
    <w:rsid w:val="007D678F"/>
    <w:rsid w:val="007D6901"/>
    <w:rsid w:val="007E04A1"/>
    <w:rsid w:val="007E071E"/>
    <w:rsid w:val="007E4520"/>
    <w:rsid w:val="007E584F"/>
    <w:rsid w:val="007E7500"/>
    <w:rsid w:val="007F3A7A"/>
    <w:rsid w:val="007F6012"/>
    <w:rsid w:val="00800BA6"/>
    <w:rsid w:val="00806968"/>
    <w:rsid w:val="0081212E"/>
    <w:rsid w:val="00830F35"/>
    <w:rsid w:val="00832988"/>
    <w:rsid w:val="00841E61"/>
    <w:rsid w:val="00851434"/>
    <w:rsid w:val="0085689F"/>
    <w:rsid w:val="0087090E"/>
    <w:rsid w:val="00892FA2"/>
    <w:rsid w:val="008953C7"/>
    <w:rsid w:val="008971EC"/>
    <w:rsid w:val="008A4554"/>
    <w:rsid w:val="008A5621"/>
    <w:rsid w:val="008B05CA"/>
    <w:rsid w:val="008B7628"/>
    <w:rsid w:val="008C0B10"/>
    <w:rsid w:val="008C2B8E"/>
    <w:rsid w:val="008D377C"/>
    <w:rsid w:val="008E37DD"/>
    <w:rsid w:val="008F0AF4"/>
    <w:rsid w:val="008F240C"/>
    <w:rsid w:val="008F2B61"/>
    <w:rsid w:val="008F6DC3"/>
    <w:rsid w:val="0090204A"/>
    <w:rsid w:val="00911407"/>
    <w:rsid w:val="009135E4"/>
    <w:rsid w:val="00920256"/>
    <w:rsid w:val="009238E2"/>
    <w:rsid w:val="00925E15"/>
    <w:rsid w:val="00931119"/>
    <w:rsid w:val="00936403"/>
    <w:rsid w:val="00953C8C"/>
    <w:rsid w:val="00955898"/>
    <w:rsid w:val="0096184E"/>
    <w:rsid w:val="009644E1"/>
    <w:rsid w:val="0096480F"/>
    <w:rsid w:val="00971136"/>
    <w:rsid w:val="00981CA6"/>
    <w:rsid w:val="00981D62"/>
    <w:rsid w:val="0098277B"/>
    <w:rsid w:val="00982A3B"/>
    <w:rsid w:val="009877F4"/>
    <w:rsid w:val="00991B8E"/>
    <w:rsid w:val="009A6FF3"/>
    <w:rsid w:val="009A758A"/>
    <w:rsid w:val="009C3D33"/>
    <w:rsid w:val="009C5001"/>
    <w:rsid w:val="009D1FBD"/>
    <w:rsid w:val="009D327A"/>
    <w:rsid w:val="009D52A3"/>
    <w:rsid w:val="009D76EF"/>
    <w:rsid w:val="009E057A"/>
    <w:rsid w:val="009F1A4E"/>
    <w:rsid w:val="009F4068"/>
    <w:rsid w:val="009F460A"/>
    <w:rsid w:val="009F6EF1"/>
    <w:rsid w:val="00A00F0C"/>
    <w:rsid w:val="00A01B41"/>
    <w:rsid w:val="00A0318E"/>
    <w:rsid w:val="00A047D2"/>
    <w:rsid w:val="00A07A6D"/>
    <w:rsid w:val="00A119E4"/>
    <w:rsid w:val="00A141C1"/>
    <w:rsid w:val="00A22D87"/>
    <w:rsid w:val="00A24314"/>
    <w:rsid w:val="00A25033"/>
    <w:rsid w:val="00A30A04"/>
    <w:rsid w:val="00A324FF"/>
    <w:rsid w:val="00A40E3D"/>
    <w:rsid w:val="00A4522E"/>
    <w:rsid w:val="00A50D3F"/>
    <w:rsid w:val="00A57E44"/>
    <w:rsid w:val="00A60649"/>
    <w:rsid w:val="00A61EF4"/>
    <w:rsid w:val="00A6220B"/>
    <w:rsid w:val="00A627D5"/>
    <w:rsid w:val="00A63740"/>
    <w:rsid w:val="00A639A5"/>
    <w:rsid w:val="00A75079"/>
    <w:rsid w:val="00A8616A"/>
    <w:rsid w:val="00A87647"/>
    <w:rsid w:val="00A87ABF"/>
    <w:rsid w:val="00A90AB3"/>
    <w:rsid w:val="00A92843"/>
    <w:rsid w:val="00A967EC"/>
    <w:rsid w:val="00AA00D9"/>
    <w:rsid w:val="00AA24C1"/>
    <w:rsid w:val="00AA3C63"/>
    <w:rsid w:val="00AB2FB8"/>
    <w:rsid w:val="00AC4EAF"/>
    <w:rsid w:val="00AC5737"/>
    <w:rsid w:val="00AD4AC0"/>
    <w:rsid w:val="00AD50BA"/>
    <w:rsid w:val="00AE1391"/>
    <w:rsid w:val="00AE1BF3"/>
    <w:rsid w:val="00AE2391"/>
    <w:rsid w:val="00AF500A"/>
    <w:rsid w:val="00AF7B4E"/>
    <w:rsid w:val="00B00D84"/>
    <w:rsid w:val="00B02D50"/>
    <w:rsid w:val="00B05FEA"/>
    <w:rsid w:val="00B206A6"/>
    <w:rsid w:val="00B23CFD"/>
    <w:rsid w:val="00B269A1"/>
    <w:rsid w:val="00B27128"/>
    <w:rsid w:val="00B32D06"/>
    <w:rsid w:val="00B343D0"/>
    <w:rsid w:val="00B3568D"/>
    <w:rsid w:val="00B43DD8"/>
    <w:rsid w:val="00B4601F"/>
    <w:rsid w:val="00B464E1"/>
    <w:rsid w:val="00B4739A"/>
    <w:rsid w:val="00B62F71"/>
    <w:rsid w:val="00B639B5"/>
    <w:rsid w:val="00B6412A"/>
    <w:rsid w:val="00B66A42"/>
    <w:rsid w:val="00B74C6E"/>
    <w:rsid w:val="00B7753F"/>
    <w:rsid w:val="00B779A2"/>
    <w:rsid w:val="00B90BE1"/>
    <w:rsid w:val="00B913BA"/>
    <w:rsid w:val="00B96524"/>
    <w:rsid w:val="00B969EC"/>
    <w:rsid w:val="00B96D58"/>
    <w:rsid w:val="00BA436E"/>
    <w:rsid w:val="00BA48B9"/>
    <w:rsid w:val="00BA6DD1"/>
    <w:rsid w:val="00BA79AD"/>
    <w:rsid w:val="00BB04E6"/>
    <w:rsid w:val="00BB3811"/>
    <w:rsid w:val="00BC087C"/>
    <w:rsid w:val="00BC64EB"/>
    <w:rsid w:val="00BD1A6F"/>
    <w:rsid w:val="00BD762F"/>
    <w:rsid w:val="00BE0985"/>
    <w:rsid w:val="00BE2351"/>
    <w:rsid w:val="00BE2662"/>
    <w:rsid w:val="00BE4891"/>
    <w:rsid w:val="00BE5782"/>
    <w:rsid w:val="00BE6F92"/>
    <w:rsid w:val="00C000BD"/>
    <w:rsid w:val="00C00533"/>
    <w:rsid w:val="00C071FD"/>
    <w:rsid w:val="00C0722A"/>
    <w:rsid w:val="00C11B82"/>
    <w:rsid w:val="00C14C6E"/>
    <w:rsid w:val="00C178FB"/>
    <w:rsid w:val="00C20456"/>
    <w:rsid w:val="00C271C9"/>
    <w:rsid w:val="00C44D9E"/>
    <w:rsid w:val="00C45955"/>
    <w:rsid w:val="00C5011C"/>
    <w:rsid w:val="00C54597"/>
    <w:rsid w:val="00C5569B"/>
    <w:rsid w:val="00C55721"/>
    <w:rsid w:val="00C626E9"/>
    <w:rsid w:val="00C637C8"/>
    <w:rsid w:val="00C64241"/>
    <w:rsid w:val="00C645F2"/>
    <w:rsid w:val="00C67277"/>
    <w:rsid w:val="00C7498A"/>
    <w:rsid w:val="00C760E2"/>
    <w:rsid w:val="00C81E41"/>
    <w:rsid w:val="00C86B37"/>
    <w:rsid w:val="00C90058"/>
    <w:rsid w:val="00CA5E8B"/>
    <w:rsid w:val="00CB1012"/>
    <w:rsid w:val="00CC243B"/>
    <w:rsid w:val="00CC4D55"/>
    <w:rsid w:val="00CD3BA5"/>
    <w:rsid w:val="00CF24C5"/>
    <w:rsid w:val="00CF35F1"/>
    <w:rsid w:val="00CF3BEE"/>
    <w:rsid w:val="00CF5D93"/>
    <w:rsid w:val="00CF77E1"/>
    <w:rsid w:val="00D0308D"/>
    <w:rsid w:val="00D05AAA"/>
    <w:rsid w:val="00D200A2"/>
    <w:rsid w:val="00D22A3F"/>
    <w:rsid w:val="00D30C3E"/>
    <w:rsid w:val="00D32ECA"/>
    <w:rsid w:val="00D33117"/>
    <w:rsid w:val="00D445AF"/>
    <w:rsid w:val="00D4562C"/>
    <w:rsid w:val="00D54C4A"/>
    <w:rsid w:val="00D55939"/>
    <w:rsid w:val="00D60327"/>
    <w:rsid w:val="00D61221"/>
    <w:rsid w:val="00D70520"/>
    <w:rsid w:val="00D70D9E"/>
    <w:rsid w:val="00D851E8"/>
    <w:rsid w:val="00D92E31"/>
    <w:rsid w:val="00DA4EE5"/>
    <w:rsid w:val="00DA5E61"/>
    <w:rsid w:val="00DA76E1"/>
    <w:rsid w:val="00DA7758"/>
    <w:rsid w:val="00DA77DC"/>
    <w:rsid w:val="00DB049C"/>
    <w:rsid w:val="00DB08A1"/>
    <w:rsid w:val="00DB31E0"/>
    <w:rsid w:val="00DB7749"/>
    <w:rsid w:val="00DC5A10"/>
    <w:rsid w:val="00DD0AD2"/>
    <w:rsid w:val="00DD564D"/>
    <w:rsid w:val="00DD6DEE"/>
    <w:rsid w:val="00DF3AA2"/>
    <w:rsid w:val="00E001F0"/>
    <w:rsid w:val="00E17FF3"/>
    <w:rsid w:val="00E2008C"/>
    <w:rsid w:val="00E26574"/>
    <w:rsid w:val="00E2691D"/>
    <w:rsid w:val="00E30C48"/>
    <w:rsid w:val="00E31C28"/>
    <w:rsid w:val="00E37D8E"/>
    <w:rsid w:val="00E42DC6"/>
    <w:rsid w:val="00E5224F"/>
    <w:rsid w:val="00E54AE9"/>
    <w:rsid w:val="00E55DB9"/>
    <w:rsid w:val="00E7153B"/>
    <w:rsid w:val="00E801B5"/>
    <w:rsid w:val="00E83666"/>
    <w:rsid w:val="00E83D35"/>
    <w:rsid w:val="00E92B21"/>
    <w:rsid w:val="00E9619E"/>
    <w:rsid w:val="00E968DD"/>
    <w:rsid w:val="00EB2416"/>
    <w:rsid w:val="00EB46DD"/>
    <w:rsid w:val="00EB6C43"/>
    <w:rsid w:val="00EC1596"/>
    <w:rsid w:val="00EC18BA"/>
    <w:rsid w:val="00ED0BE0"/>
    <w:rsid w:val="00ED1402"/>
    <w:rsid w:val="00ED17DD"/>
    <w:rsid w:val="00ED5534"/>
    <w:rsid w:val="00ED6537"/>
    <w:rsid w:val="00EE069F"/>
    <w:rsid w:val="00EE6996"/>
    <w:rsid w:val="00EF18E4"/>
    <w:rsid w:val="00EF552E"/>
    <w:rsid w:val="00F05457"/>
    <w:rsid w:val="00F1052E"/>
    <w:rsid w:val="00F14DFD"/>
    <w:rsid w:val="00F253CE"/>
    <w:rsid w:val="00F31AD5"/>
    <w:rsid w:val="00F31E00"/>
    <w:rsid w:val="00F422DB"/>
    <w:rsid w:val="00F44316"/>
    <w:rsid w:val="00F51811"/>
    <w:rsid w:val="00F52A7B"/>
    <w:rsid w:val="00F55B5C"/>
    <w:rsid w:val="00F55FE0"/>
    <w:rsid w:val="00F57486"/>
    <w:rsid w:val="00F63BC6"/>
    <w:rsid w:val="00F72340"/>
    <w:rsid w:val="00F74306"/>
    <w:rsid w:val="00F77378"/>
    <w:rsid w:val="00F82036"/>
    <w:rsid w:val="00F82567"/>
    <w:rsid w:val="00F8470B"/>
    <w:rsid w:val="00F90937"/>
    <w:rsid w:val="00FA39A3"/>
    <w:rsid w:val="00FA7145"/>
    <w:rsid w:val="00FB5E33"/>
    <w:rsid w:val="00FB6959"/>
    <w:rsid w:val="00FC4A44"/>
    <w:rsid w:val="00FD6BA7"/>
    <w:rsid w:val="00FE39A8"/>
    <w:rsid w:val="00FE5CC1"/>
    <w:rsid w:val="00FE67B4"/>
    <w:rsid w:val="00FE6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4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38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389B"/>
    <w:rPr>
      <w:sz w:val="18"/>
      <w:szCs w:val="18"/>
    </w:rPr>
  </w:style>
  <w:style w:type="paragraph" w:styleId="a4">
    <w:name w:val="footer"/>
    <w:basedOn w:val="a"/>
    <w:link w:val="Char0"/>
    <w:uiPriority w:val="99"/>
    <w:unhideWhenUsed/>
    <w:rsid w:val="0058389B"/>
    <w:pPr>
      <w:tabs>
        <w:tab w:val="center" w:pos="4153"/>
        <w:tab w:val="right" w:pos="8306"/>
      </w:tabs>
      <w:snapToGrid w:val="0"/>
      <w:jc w:val="left"/>
    </w:pPr>
    <w:rPr>
      <w:sz w:val="18"/>
      <w:szCs w:val="18"/>
    </w:rPr>
  </w:style>
  <w:style w:type="character" w:customStyle="1" w:styleId="Char0">
    <w:name w:val="页脚 Char"/>
    <w:basedOn w:val="a0"/>
    <w:link w:val="a4"/>
    <w:uiPriority w:val="99"/>
    <w:rsid w:val="0058389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D833B-B1E4-44CF-B257-7541FED9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yxj</dc:creator>
  <cp:lastModifiedBy>00000</cp:lastModifiedBy>
  <cp:revision>8</cp:revision>
  <cp:lastPrinted>2019-04-17T03:26:00Z</cp:lastPrinted>
  <dcterms:created xsi:type="dcterms:W3CDTF">2019-03-19T07:29:00Z</dcterms:created>
  <dcterms:modified xsi:type="dcterms:W3CDTF">2019-04-17T03:26:00Z</dcterms:modified>
</cp:coreProperties>
</file>