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2A0" w:rsidRDefault="00476AD4" w:rsidP="000C32A0">
      <w:pPr>
        <w:spacing w:line="560" w:lineRule="exact"/>
        <w:jc w:val="center"/>
        <w:rPr>
          <w:rFonts w:asciiTheme="minorEastAsia" w:hAnsiTheme="minorEastAsia" w:cs="方正小标宋简体"/>
          <w:b/>
          <w:sz w:val="44"/>
          <w:szCs w:val="44"/>
        </w:rPr>
      </w:pPr>
      <w:r w:rsidRPr="000C32A0">
        <w:rPr>
          <w:rFonts w:asciiTheme="minorEastAsia" w:hAnsiTheme="minorEastAsia" w:cs="方正小标宋简体" w:hint="eastAsia"/>
          <w:b/>
          <w:sz w:val="44"/>
          <w:szCs w:val="44"/>
        </w:rPr>
        <w:t>2019年</w:t>
      </w:r>
      <w:r w:rsidR="000C32A0" w:rsidRPr="000C32A0">
        <w:rPr>
          <w:rFonts w:asciiTheme="minorEastAsia" w:hAnsiTheme="minorEastAsia" w:cs="方正小标宋简体" w:hint="eastAsia"/>
          <w:b/>
          <w:sz w:val="44"/>
          <w:szCs w:val="44"/>
        </w:rPr>
        <w:t>度学科建设与研究生教育</w:t>
      </w:r>
    </w:p>
    <w:p w:rsidR="00800A5C" w:rsidRPr="000C32A0" w:rsidRDefault="008F4622" w:rsidP="000C32A0">
      <w:pPr>
        <w:spacing w:line="560" w:lineRule="exact"/>
        <w:jc w:val="center"/>
        <w:rPr>
          <w:rFonts w:asciiTheme="minorEastAsia" w:hAnsiTheme="minorEastAsia" w:cs="方正小标宋简体"/>
          <w:b/>
          <w:sz w:val="44"/>
          <w:szCs w:val="44"/>
        </w:rPr>
      </w:pPr>
      <w:r>
        <w:rPr>
          <w:rFonts w:asciiTheme="minorEastAsia" w:hAnsiTheme="minorEastAsia" w:cs="方正小标宋简体" w:hint="eastAsia"/>
          <w:b/>
          <w:sz w:val="44"/>
          <w:szCs w:val="44"/>
        </w:rPr>
        <w:t>关键</w:t>
      </w:r>
      <w:r w:rsidR="00476AD4" w:rsidRPr="000C32A0">
        <w:rPr>
          <w:rFonts w:asciiTheme="minorEastAsia" w:hAnsiTheme="minorEastAsia" w:cs="方正小标宋简体" w:hint="eastAsia"/>
          <w:b/>
          <w:sz w:val="44"/>
          <w:szCs w:val="44"/>
        </w:rPr>
        <w:t>指标任务分解办法</w:t>
      </w:r>
    </w:p>
    <w:p w:rsidR="00800A5C" w:rsidRPr="000C32A0" w:rsidRDefault="00800A5C" w:rsidP="000C32A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一、质量提升计划项目按照学科类型分配任务，其中社科类学院每学院分配1项；普通理工类学院拥有1个硕士点分配1项，拥有2个及以上硕士点分配2项；博士点覆盖学院每学院分配3项。分配指标为省级项目，校级项目2项等效省级项目1项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二、各类竞赛获奖按照全日制在校研究生人数及2018年完成情况进行分配。30人以下：省级1项；30-50人：国家级1项；50-100人：国家级2项；100-150人：国家级3项；150-200人：国家级4项；200人以上：国家级5项。括号内为省级获奖项数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三、研究生首位发表核心以上论文，按照2019届全日制学术学位研究生毕业人数及2018年完成情况进行分配。理工</w:t>
      </w:r>
      <w:proofErr w:type="gramStart"/>
      <w:r w:rsidRPr="008F4622">
        <w:rPr>
          <w:rFonts w:ascii="仿宋" w:eastAsia="仿宋" w:hAnsi="仿宋" w:cs="仿宋" w:hint="eastAsia"/>
          <w:sz w:val="32"/>
          <w:szCs w:val="32"/>
        </w:rPr>
        <w:t>类按照</w:t>
      </w:r>
      <w:proofErr w:type="gramEnd"/>
      <w:r w:rsidRPr="008F4622">
        <w:rPr>
          <w:rFonts w:ascii="仿宋" w:eastAsia="仿宋" w:hAnsi="仿宋" w:cs="仿宋" w:hint="eastAsia"/>
          <w:sz w:val="32"/>
          <w:szCs w:val="32"/>
        </w:rPr>
        <w:t>每人1.2篇（项），社科</w:t>
      </w:r>
      <w:proofErr w:type="gramStart"/>
      <w:r w:rsidRPr="008F4622">
        <w:rPr>
          <w:rFonts w:ascii="仿宋" w:eastAsia="仿宋" w:hAnsi="仿宋" w:cs="仿宋" w:hint="eastAsia"/>
          <w:sz w:val="32"/>
          <w:szCs w:val="32"/>
        </w:rPr>
        <w:t>类按照</w:t>
      </w:r>
      <w:proofErr w:type="gramEnd"/>
      <w:r w:rsidRPr="008F4622">
        <w:rPr>
          <w:rFonts w:ascii="仿宋" w:eastAsia="仿宋" w:hAnsi="仿宋" w:cs="仿宋" w:hint="eastAsia"/>
          <w:sz w:val="32"/>
          <w:szCs w:val="32"/>
        </w:rPr>
        <w:t>每人0.5篇（项）进行核算。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四、国际联合培养平台建设，硕士学位授权一级学科所在学院1个，博士学位授予学科所在学院增加1个。马克思主义学院不做硬性要求。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五、研究生优秀学位论文,指标中括号外为省级，括号内为校级。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省级优秀学位论文：4个博士授权学科每个学科分配1个省级优秀硕士学位论文指标。2018年毕业博士3名（化学工程与技术2名，农工工程1名），拟不再分配申报省级优秀博士学位论文指标。按照十三五规划要求，未达到目标的部分学院（计算机科学与技术学院、材料科学与工程学院、数学与统计学院、经济学院）分配省级优秀硕士学位论文指标1个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校级优秀学位论文：4个博士授权学科每个学科分配2个指标，博士授权支撑学科每个学科分配2个指标。除马克思主义学院、物理与</w:t>
      </w:r>
      <w:r w:rsidRPr="008F4622">
        <w:rPr>
          <w:rFonts w:ascii="仿宋" w:eastAsia="仿宋" w:hAnsi="仿宋" w:cs="仿宋" w:hint="eastAsia"/>
          <w:sz w:val="32"/>
          <w:szCs w:val="32"/>
        </w:rPr>
        <w:lastRenderedPageBreak/>
        <w:t>光电工程学院、外国语学院、美术学院和音乐学院外，其他学院每个学院分配1个指标。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1篇省级优秀学位论文等效2篇校级优秀学位论文。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六、一志愿录取率，2018年</w:t>
      </w:r>
      <w:proofErr w:type="gramStart"/>
      <w:r w:rsidRPr="008F4622"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 w:rsidRPr="008F4622">
        <w:rPr>
          <w:rFonts w:ascii="仿宋" w:eastAsia="仿宋" w:hAnsi="仿宋" w:cs="仿宋" w:hint="eastAsia"/>
          <w:sz w:val="32"/>
          <w:szCs w:val="32"/>
        </w:rPr>
        <w:t>志愿录取率不足50%的学院和2019年首次研究生招生的学院，2019年目标任务为50%； 2018年</w:t>
      </w:r>
      <w:proofErr w:type="gramStart"/>
      <w:r w:rsidRPr="008F4622"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 w:rsidRPr="008F4622">
        <w:rPr>
          <w:rFonts w:ascii="仿宋" w:eastAsia="仿宋" w:hAnsi="仿宋" w:cs="仿宋" w:hint="eastAsia"/>
          <w:sz w:val="32"/>
          <w:szCs w:val="32"/>
        </w:rPr>
        <w:t>志愿录取率超过50%的学院，2019年目标任务为60%；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七、学位论文一次评审合格率，2017年和2018年我校的学位论文一次评审合格率均分别为95.6%和95.8%，为鼓励学院将学位论文送至高水平大学进行匿名评审，允许学位论文一次评审合格率略低于此标准。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八、研究生正式就业率，与2018年学院目标任务一致。</w:t>
      </w: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>九、学生国际化交流，出国交流人数按照全日制在校生数/50分配任务指标（四舍五入，不足1人的按1人计），新增或调整的学位点不分配指标。参加联合培养的研究生记为2人次，参加学术会议的研究生记为1人次；博士授权学科所学院增加1人次（暂不含电气学院）；马克思主义学院不做硬性要求。招收留学生数为加分项。</w:t>
      </w:r>
    </w:p>
    <w:p w:rsidR="00800A5C" w:rsidRPr="008F4622" w:rsidRDefault="008F4622" w:rsidP="008F4622">
      <w:pPr>
        <w:spacing w:line="560" w:lineRule="exact"/>
        <w:ind w:firstLineChars="200" w:firstLine="602"/>
        <w:rPr>
          <w:rFonts w:ascii="仿宋" w:eastAsia="仿宋" w:hAnsi="仿宋" w:cs="仿宋"/>
          <w:b/>
          <w:sz w:val="30"/>
          <w:szCs w:val="30"/>
        </w:rPr>
      </w:pPr>
      <w:r w:rsidRPr="008F4622">
        <w:rPr>
          <w:rFonts w:ascii="仿宋" w:eastAsia="仿宋" w:hAnsi="仿宋" w:cs="仿宋" w:hint="eastAsia"/>
          <w:b/>
          <w:sz w:val="30"/>
          <w:szCs w:val="30"/>
        </w:rPr>
        <w:t>本办法由研究生院负责解释</w:t>
      </w:r>
    </w:p>
    <w:p w:rsidR="0019493A" w:rsidRPr="008F4622" w:rsidRDefault="0019493A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19493A" w:rsidRPr="008F4622" w:rsidRDefault="0019493A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800A5C" w:rsidRPr="008F4622" w:rsidRDefault="00476AD4" w:rsidP="008F462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F4622"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  <w:bookmarkStart w:id="0" w:name="_GoBack"/>
      <w:bookmarkEnd w:id="0"/>
      <w:r w:rsidRPr="008F4622"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800A5C" w:rsidRPr="008F4622" w:rsidRDefault="00800A5C" w:rsidP="008F4622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800A5C" w:rsidRPr="008F4622">
      <w:pgSz w:w="11906" w:h="16838"/>
      <w:pgMar w:top="1100" w:right="1066" w:bottom="1100" w:left="112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CE5" w:rsidRDefault="00FE2CE5" w:rsidP="009A75E8">
      <w:r>
        <w:separator/>
      </w:r>
    </w:p>
  </w:endnote>
  <w:endnote w:type="continuationSeparator" w:id="0">
    <w:p w:rsidR="00FE2CE5" w:rsidRDefault="00FE2CE5" w:rsidP="009A7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CE5" w:rsidRDefault="00FE2CE5" w:rsidP="009A75E8">
      <w:r>
        <w:separator/>
      </w:r>
    </w:p>
  </w:footnote>
  <w:footnote w:type="continuationSeparator" w:id="0">
    <w:p w:rsidR="00FE2CE5" w:rsidRDefault="00FE2CE5" w:rsidP="009A7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5628D"/>
    <w:rsid w:val="000021A8"/>
    <w:rsid w:val="000C32A0"/>
    <w:rsid w:val="000E578F"/>
    <w:rsid w:val="00192A05"/>
    <w:rsid w:val="0019493A"/>
    <w:rsid w:val="00476AD4"/>
    <w:rsid w:val="00597D4B"/>
    <w:rsid w:val="005F37FC"/>
    <w:rsid w:val="00711AB8"/>
    <w:rsid w:val="00747204"/>
    <w:rsid w:val="00753B9C"/>
    <w:rsid w:val="00800A5C"/>
    <w:rsid w:val="008F4622"/>
    <w:rsid w:val="00903F27"/>
    <w:rsid w:val="009A75E8"/>
    <w:rsid w:val="00C2289C"/>
    <w:rsid w:val="00CD4079"/>
    <w:rsid w:val="00D22828"/>
    <w:rsid w:val="00E0663D"/>
    <w:rsid w:val="00E35555"/>
    <w:rsid w:val="00EC6FBA"/>
    <w:rsid w:val="00F0513E"/>
    <w:rsid w:val="00F6517A"/>
    <w:rsid w:val="00FE2CE5"/>
    <w:rsid w:val="05E11703"/>
    <w:rsid w:val="0B5178EE"/>
    <w:rsid w:val="0E7969A3"/>
    <w:rsid w:val="15346861"/>
    <w:rsid w:val="1FF94A12"/>
    <w:rsid w:val="2D717E83"/>
    <w:rsid w:val="2EA639C4"/>
    <w:rsid w:val="344C19CC"/>
    <w:rsid w:val="38C44BDA"/>
    <w:rsid w:val="468F3DC0"/>
    <w:rsid w:val="53D078AD"/>
    <w:rsid w:val="54E50777"/>
    <w:rsid w:val="5D4B0D46"/>
    <w:rsid w:val="5EA55E40"/>
    <w:rsid w:val="62670E5E"/>
    <w:rsid w:val="639179B9"/>
    <w:rsid w:val="6CD67090"/>
    <w:rsid w:val="6D55628D"/>
    <w:rsid w:val="7CBB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171</Words>
  <Characters>980</Characters>
  <Application>Microsoft Office Word</Application>
  <DocSecurity>0</DocSecurity>
  <Lines>8</Lines>
  <Paragraphs>2</Paragraphs>
  <ScaleCrop>false</ScaleCrop>
  <Company>China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杨文</dc:creator>
  <cp:lastModifiedBy>00000</cp:lastModifiedBy>
  <cp:revision>13</cp:revision>
  <cp:lastPrinted>2019-04-17T03:28:00Z</cp:lastPrinted>
  <dcterms:created xsi:type="dcterms:W3CDTF">2019-02-28T06:43:00Z</dcterms:created>
  <dcterms:modified xsi:type="dcterms:W3CDTF">2019-04-17T03:29:00Z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