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附件22.1：</w:t>
      </w:r>
    </w:p>
    <w:p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FF0000"/>
          <w:spacing w:val="8"/>
          <w:w w:val="87"/>
          <w:kern w:val="0"/>
          <w:sz w:val="108"/>
          <w:szCs w:val="108"/>
          <w:fitText w:val="7588" w:id="1520437760"/>
        </w:rPr>
        <w:t>山东理工大学文</w:t>
      </w:r>
      <w:r>
        <w:rPr>
          <w:rFonts w:ascii="宋体" w:eastAsia="宋体" w:hAnsi="宋体" w:cs="宋体" w:hint="eastAsia"/>
          <w:b/>
          <w:bCs/>
          <w:color w:val="FF0000"/>
          <w:spacing w:val="-25"/>
          <w:w w:val="87"/>
          <w:kern w:val="0"/>
          <w:sz w:val="108"/>
          <w:szCs w:val="108"/>
          <w:fitText w:val="7588" w:id="1520437760"/>
        </w:rPr>
        <w:t>件</w:t>
      </w:r>
    </w:p>
    <w:p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仿宋_GB2312" w:eastAsia="仿宋_GB2312" w:hAnsi="Times New Roman" w:cs="Times New Roman" w:hint="eastAsia"/>
          <w:sz w:val="32"/>
          <w:szCs w:val="24"/>
        </w:rPr>
        <w:t>鲁理工大政发〔2017〕26号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red" stroked="f"/>
        </w:pict>
      </w:r>
    </w:p>
    <w:p>
      <w:pPr>
        <w:widowControl/>
        <w:jc w:val="center"/>
        <w:rPr>
          <w:rFonts w:ascii="宋体" w:eastAsia="宋体" w:hAnsi="宋体" w:cs="宋体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关于印发《山东理工大学引进高层次人才暂行办法》《山东理工大学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高层次人才“双百工程”实施办法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》的通知</w:t>
      </w:r>
    </w:p>
    <w:p>
      <w:pPr>
        <w:widowControl/>
        <w:spacing w:line="560" w:lineRule="exact"/>
        <w:ind w:right="6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 </w:t>
      </w:r>
    </w:p>
    <w:p>
      <w:pPr>
        <w:widowControl/>
        <w:spacing w:line="560" w:lineRule="exact"/>
        <w:ind w:right="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各部门、单位：</w:t>
      </w:r>
    </w:p>
    <w:p>
      <w:pPr>
        <w:widowControl/>
        <w:spacing w:line="560" w:lineRule="exact"/>
        <w:ind w:right="6"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《山东理工大学引进高层次人才暂行办法》《山东理工大学高层次人才“双百工程”实施办法》业经研究同意，现予以印发，请遵照执行。</w:t>
      </w:r>
    </w:p>
    <w:p>
      <w:pPr>
        <w:widowControl/>
        <w:spacing w:line="560" w:lineRule="exact"/>
        <w:ind w:right="6" w:firstLine="82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 </w:t>
      </w:r>
    </w:p>
    <w:p>
      <w:pPr>
        <w:widowControl/>
        <w:spacing w:line="560" w:lineRule="exact"/>
        <w:ind w:right="6" w:firstLineChars="1555" w:firstLine="497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山东理工大学</w:t>
      </w:r>
    </w:p>
    <w:p>
      <w:pPr>
        <w:widowControl/>
        <w:spacing w:line="560" w:lineRule="exact"/>
        <w:ind w:right="6" w:firstLineChars="1505" w:firstLine="481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 </w:t>
      </w: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 xml:space="preserve"> 2017年1月19日</w:t>
      </w:r>
    </w:p>
    <w:p>
      <w:pPr>
        <w:widowControl/>
        <w:spacing w:line="560" w:lineRule="exact"/>
        <w:ind w:right="6" w:firstLineChars="1455" w:firstLine="465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 </w:t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41617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99415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 w:hint="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1F4435-E596-454D-9D56-B147E821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2017-10-19T16:08:00Z</dcterms:created>
  <dcterms:modified xsi:type="dcterms:W3CDTF">2017-10-19T16:12:00Z</dcterms:modified>
</cp:coreProperties>
</file>