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A9F" w:rsidRPr="00C55B1F" w:rsidRDefault="00C55B1F">
      <w:pPr>
        <w:rPr>
          <w:rFonts w:ascii="仿宋" w:eastAsia="仿宋" w:hAnsi="仿宋"/>
          <w:b/>
          <w:sz w:val="32"/>
          <w:szCs w:val="32"/>
        </w:rPr>
      </w:pPr>
      <w:r w:rsidRPr="00C55B1F">
        <w:rPr>
          <w:rFonts w:ascii="仿宋" w:eastAsia="仿宋" w:hAnsi="仿宋" w:hint="eastAsia"/>
          <w:b/>
          <w:sz w:val="32"/>
          <w:szCs w:val="32"/>
        </w:rPr>
        <w:t>附件10.1：</w:t>
      </w:r>
    </w:p>
    <w:p w:rsidR="00C55B1F" w:rsidRDefault="00FE1EE4">
      <w:r>
        <w:rPr>
          <w:noProof/>
        </w:rPr>
        <w:drawing>
          <wp:inline distT="0" distB="0" distL="0" distR="0" wp14:anchorId="723DFF50" wp14:editId="71CD447C">
            <wp:extent cx="5274310" cy="6183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6183630"/>
                    </a:xfrm>
                    <a:prstGeom prst="rect">
                      <a:avLst/>
                    </a:prstGeom>
                  </pic:spPr>
                </pic:pic>
              </a:graphicData>
            </a:graphic>
          </wp:inline>
        </w:drawing>
      </w:r>
    </w:p>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r>
        <w:rPr>
          <w:noProof/>
        </w:rPr>
        <w:lastRenderedPageBreak/>
        <w:drawing>
          <wp:inline distT="0" distB="0" distL="0" distR="0" wp14:anchorId="183D2DCC" wp14:editId="55D38F68">
            <wp:extent cx="5274310" cy="6813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6813550"/>
                    </a:xfrm>
                    <a:prstGeom prst="rect">
                      <a:avLst/>
                    </a:prstGeom>
                  </pic:spPr>
                </pic:pic>
              </a:graphicData>
            </a:graphic>
          </wp:inline>
        </w:drawing>
      </w:r>
    </w:p>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p w:rsidR="00C8468F" w:rsidRDefault="00C8468F">
      <w:pPr>
        <w:rPr>
          <w:rFonts w:hint="eastAsia"/>
        </w:rPr>
      </w:pPr>
    </w:p>
    <w:p w:rsidR="00C8468F" w:rsidRPr="00806E4D" w:rsidRDefault="00C8468F" w:rsidP="00C8468F">
      <w:pPr>
        <w:widowControl/>
        <w:spacing w:before="100" w:beforeAutospacing="1" w:after="100" w:afterAutospacing="1"/>
        <w:jc w:val="center"/>
        <w:rPr>
          <w:rFonts w:ascii="宋体" w:eastAsia="宋体" w:hAnsi="宋体" w:cs="宋体"/>
          <w:kern w:val="0"/>
          <w:sz w:val="24"/>
          <w:szCs w:val="24"/>
        </w:rPr>
      </w:pPr>
      <w:r w:rsidRPr="00806E4D">
        <w:rPr>
          <w:rFonts w:ascii="’" w:eastAsia="宋体" w:hAnsi="’" w:cs="宋体" w:hint="eastAsia"/>
          <w:b/>
          <w:color w:val="FF0000"/>
          <w:w w:val="60"/>
          <w:kern w:val="0"/>
          <w:sz w:val="72"/>
          <w:szCs w:val="24"/>
        </w:rPr>
        <w:lastRenderedPageBreak/>
        <w:t>中共山东理工大学委员会办公室文件</w:t>
      </w:r>
    </w:p>
    <w:p w:rsidR="00C8468F" w:rsidRPr="002F764E" w:rsidRDefault="00C8468F" w:rsidP="00C8468F">
      <w:pPr>
        <w:widowControl/>
        <w:spacing w:before="100" w:beforeAutospacing="1" w:after="100" w:afterAutospacing="1"/>
        <w:jc w:val="center"/>
        <w:rPr>
          <w:rFonts w:ascii="宋体" w:eastAsia="宋体" w:hAnsi="宋体" w:cs="宋体"/>
          <w:kern w:val="0"/>
          <w:sz w:val="24"/>
          <w:szCs w:val="24"/>
        </w:rPr>
      </w:pPr>
      <w:r w:rsidRPr="002F764E">
        <w:rPr>
          <w:rFonts w:ascii="宋体" w:eastAsia="宋体" w:hAnsi="宋体" w:cs="宋体"/>
          <w:kern w:val="0"/>
          <w:sz w:val="24"/>
          <w:szCs w:val="24"/>
        </w:rPr>
        <w:t> </w:t>
      </w:r>
      <w:r w:rsidRPr="002F764E">
        <w:rPr>
          <w:rFonts w:ascii="仿宋_GB2312" w:eastAsia="仿宋_GB2312" w:hAnsi="Times New Roman" w:cs="Times New Roman" w:hint="eastAsia"/>
          <w:sz w:val="32"/>
          <w:szCs w:val="24"/>
        </w:rPr>
        <w:t>鲁理工大</w:t>
      </w:r>
      <w:proofErr w:type="gramStart"/>
      <w:r w:rsidRPr="002F764E">
        <w:rPr>
          <w:rFonts w:ascii="仿宋_GB2312" w:eastAsia="仿宋_GB2312" w:hAnsi="Times New Roman" w:cs="Times New Roman" w:hint="eastAsia"/>
          <w:sz w:val="32"/>
          <w:szCs w:val="24"/>
        </w:rPr>
        <w:t>党办发</w:t>
      </w:r>
      <w:proofErr w:type="gramEnd"/>
      <w:r w:rsidRPr="002F764E">
        <w:rPr>
          <w:rFonts w:ascii="仿宋_GB2312" w:eastAsia="仿宋_GB2312" w:hAnsi="Times New Roman" w:cs="Times New Roman" w:hint="eastAsia"/>
          <w:sz w:val="32"/>
          <w:szCs w:val="24"/>
        </w:rPr>
        <w:t>〔2016〕17号</w:t>
      </w:r>
    </w:p>
    <w:p w:rsidR="00C8468F" w:rsidRPr="002F764E" w:rsidRDefault="00C8468F" w:rsidP="00C8468F">
      <w:pPr>
        <w:widowControl/>
        <w:jc w:val="left"/>
        <w:rPr>
          <w:rFonts w:ascii="宋体" w:eastAsia="宋体" w:hAnsi="宋体" w:cs="宋体"/>
          <w:kern w:val="0"/>
          <w:sz w:val="24"/>
          <w:szCs w:val="24"/>
        </w:rPr>
      </w:pPr>
      <w:r>
        <w:rPr>
          <w:rFonts w:ascii="宋体" w:eastAsia="宋体" w:hAnsi="宋体" w:cs="宋体"/>
          <w:kern w:val="0"/>
          <w:sz w:val="24"/>
          <w:szCs w:val="24"/>
        </w:rPr>
        <w:pict>
          <v:rect id="_x0000_i1025" style="width:0;height:1.5pt" o:hralign="center" o:hrstd="t" o:hrnoshade="t" o:hr="t" fillcolor="red" stroked="f"/>
        </w:pict>
      </w:r>
    </w:p>
    <w:p w:rsidR="00C8468F" w:rsidRPr="002F764E" w:rsidRDefault="00C8468F" w:rsidP="00C8468F">
      <w:pPr>
        <w:widowControl/>
        <w:spacing w:before="100" w:beforeAutospacing="1" w:after="100" w:afterAutospacing="1"/>
        <w:jc w:val="center"/>
        <w:rPr>
          <w:rFonts w:ascii="宋体" w:eastAsia="宋体" w:hAnsi="宋体" w:cs="宋体"/>
          <w:kern w:val="0"/>
          <w:sz w:val="24"/>
          <w:szCs w:val="24"/>
        </w:rPr>
      </w:pPr>
      <w:r w:rsidRPr="002F764E">
        <w:rPr>
          <w:rFonts w:ascii="’’’Times New Roman’’’" w:eastAsia="宋体" w:hAnsi="’’’Times New Roman’’’" w:cs="宋体" w:hint="eastAsia"/>
          <w:b/>
          <w:kern w:val="0"/>
          <w:sz w:val="44"/>
          <w:szCs w:val="44"/>
        </w:rPr>
        <w:t>党委办公室</w:t>
      </w:r>
      <w:r w:rsidRPr="002F764E">
        <w:rPr>
          <w:rFonts w:ascii="’’’Times New Roman’’’" w:eastAsia="宋体" w:hAnsi="’’’Times New Roman’’’" w:cs="宋体" w:hint="eastAsia"/>
          <w:b/>
          <w:kern w:val="0"/>
          <w:sz w:val="44"/>
          <w:szCs w:val="44"/>
        </w:rPr>
        <w:t xml:space="preserve"> </w:t>
      </w:r>
      <w:r w:rsidRPr="002F764E">
        <w:rPr>
          <w:rFonts w:ascii="’’’Times New Roman’’’" w:eastAsia="宋体" w:hAnsi="’’’Times New Roman’’’" w:cs="宋体" w:hint="eastAsia"/>
          <w:b/>
          <w:kern w:val="0"/>
          <w:sz w:val="44"/>
          <w:szCs w:val="44"/>
        </w:rPr>
        <w:t>校长办公室</w:t>
      </w:r>
    </w:p>
    <w:p w:rsidR="00C8468F" w:rsidRPr="002F764E" w:rsidRDefault="00C8468F" w:rsidP="00C8468F">
      <w:pPr>
        <w:widowControl/>
        <w:spacing w:line="560" w:lineRule="exact"/>
        <w:jc w:val="center"/>
        <w:rPr>
          <w:rFonts w:ascii="宋体" w:eastAsia="宋体" w:hAnsi="宋体" w:cs="宋体"/>
          <w:kern w:val="0"/>
          <w:sz w:val="24"/>
          <w:szCs w:val="24"/>
        </w:rPr>
      </w:pPr>
      <w:r w:rsidRPr="002F764E">
        <w:rPr>
          <w:rFonts w:ascii="’’’Times New Roman’’’" w:eastAsia="宋体" w:hAnsi="’’’Times New Roman’’’" w:cs="宋体" w:hint="eastAsia"/>
          <w:b/>
          <w:kern w:val="0"/>
          <w:sz w:val="44"/>
          <w:szCs w:val="44"/>
        </w:rPr>
        <w:t>关于印发山东理工大学“十三五”专项规划的通知</w:t>
      </w:r>
    </w:p>
    <w:p w:rsidR="00C8468F" w:rsidRPr="002F764E" w:rsidRDefault="00C8468F" w:rsidP="00C8468F">
      <w:pPr>
        <w:widowControl/>
        <w:spacing w:line="560" w:lineRule="exact"/>
        <w:jc w:val="center"/>
        <w:rPr>
          <w:rFonts w:ascii="宋体" w:eastAsia="宋体" w:hAnsi="宋体" w:cs="宋体"/>
          <w:kern w:val="0"/>
          <w:sz w:val="24"/>
          <w:szCs w:val="24"/>
        </w:rPr>
      </w:pPr>
      <w:r w:rsidRPr="002F764E">
        <w:rPr>
          <w:rFonts w:ascii="宋体" w:eastAsia="宋体" w:hAnsi="宋体" w:cs="宋体" w:hint="eastAsia"/>
          <w:kern w:val="0"/>
          <w:sz w:val="24"/>
          <w:szCs w:val="24"/>
        </w:rPr>
        <w:t> </w:t>
      </w:r>
      <w:r w:rsidRPr="002F764E">
        <w:rPr>
          <w:rFonts w:ascii="’Times New Roman’" w:eastAsia="宋体" w:hAnsi="宋体" w:cs="宋体" w:hint="eastAsia"/>
          <w:kern w:val="0"/>
          <w:sz w:val="32"/>
          <w:szCs w:val="32"/>
        </w:rPr>
        <w:t> </w:t>
      </w:r>
    </w:p>
    <w:p w:rsidR="00C8468F" w:rsidRPr="002F764E" w:rsidRDefault="00C8468F" w:rsidP="00C8468F">
      <w:pPr>
        <w:widowControl/>
        <w:spacing w:line="560" w:lineRule="exact"/>
        <w:jc w:val="left"/>
        <w:rPr>
          <w:rFonts w:ascii="宋体" w:eastAsia="宋体" w:hAnsi="宋体" w:cs="宋体"/>
          <w:kern w:val="0"/>
          <w:sz w:val="24"/>
          <w:szCs w:val="24"/>
        </w:rPr>
      </w:pPr>
      <w:r w:rsidRPr="002F764E">
        <w:rPr>
          <w:rFonts w:ascii="仿宋_GB2312" w:eastAsia="仿宋_GB2312" w:hAnsi="宋体" w:cs="宋体" w:hint="eastAsia"/>
          <w:kern w:val="0"/>
          <w:sz w:val="32"/>
          <w:szCs w:val="32"/>
        </w:rPr>
        <w:t>各部门、单位：</w:t>
      </w:r>
    </w:p>
    <w:p w:rsidR="00C8468F" w:rsidRPr="002F764E" w:rsidRDefault="00C8468F" w:rsidP="00C8468F">
      <w:pPr>
        <w:widowControl/>
        <w:spacing w:line="560" w:lineRule="exact"/>
        <w:ind w:firstLineChars="200" w:firstLine="640"/>
        <w:jc w:val="left"/>
        <w:rPr>
          <w:rFonts w:ascii="宋体" w:eastAsia="宋体" w:hAnsi="宋体" w:cs="宋体"/>
          <w:kern w:val="0"/>
          <w:sz w:val="24"/>
          <w:szCs w:val="24"/>
        </w:rPr>
      </w:pPr>
      <w:r w:rsidRPr="002F764E">
        <w:rPr>
          <w:rFonts w:ascii="仿宋_GB2312" w:eastAsia="仿宋_GB2312" w:hAnsi="宋体" w:cs="宋体" w:hint="eastAsia"/>
          <w:kern w:val="0"/>
          <w:sz w:val="32"/>
          <w:szCs w:val="32"/>
        </w:rPr>
        <w:t>《山东理工大学“十三五”学科建设发展规划》《山东理工大学“十三五”本科人才培养发展规划》《山东理工大学“十三五”学位与研究生教育发展规划》《山东理工大学“十三五”人力资源建设发展规划》《山东理工大学“十三五”科学研究发展规划》《山东理工大学“十三五”服务社会发展规划》《山东理工大学“十三五”大学文化建设发展规划》《山东理工大学“十三五”教育国际化发展规划》业经学校研究同意，现印发给你们。请各学院紧扣规划纲要，结合专项规划和学科专业特点，科学编制学院规划。各部门要按照各自职能，结合实际，认真贯彻落实并组织实施。</w:t>
      </w:r>
    </w:p>
    <w:p w:rsidR="00C8468F" w:rsidRDefault="00C8468F" w:rsidP="00C8468F">
      <w:pPr>
        <w:widowControl/>
        <w:spacing w:line="560" w:lineRule="exact"/>
        <w:ind w:firstLineChars="1400" w:firstLine="4480"/>
        <w:jc w:val="left"/>
        <w:rPr>
          <w:rFonts w:ascii="仿宋_GB2312" w:eastAsia="仿宋_GB2312" w:hAnsi="宋体" w:cs="宋体"/>
          <w:kern w:val="0"/>
          <w:sz w:val="32"/>
          <w:szCs w:val="32"/>
        </w:rPr>
      </w:pPr>
    </w:p>
    <w:p w:rsidR="00C8468F" w:rsidRPr="002F764E" w:rsidRDefault="00C8468F" w:rsidP="00C8468F">
      <w:pPr>
        <w:widowControl/>
        <w:spacing w:line="560" w:lineRule="exact"/>
        <w:ind w:firstLineChars="1400" w:firstLine="4480"/>
        <w:jc w:val="left"/>
        <w:rPr>
          <w:rFonts w:ascii="宋体" w:eastAsia="宋体" w:hAnsi="宋体" w:cs="宋体"/>
          <w:kern w:val="0"/>
          <w:sz w:val="24"/>
          <w:szCs w:val="24"/>
        </w:rPr>
      </w:pPr>
      <w:bookmarkStart w:id="0" w:name="_GoBack"/>
      <w:bookmarkEnd w:id="0"/>
      <w:r w:rsidRPr="002F764E">
        <w:rPr>
          <w:rFonts w:ascii="仿宋_GB2312" w:eastAsia="仿宋_GB2312" w:hAnsi="宋体" w:cs="宋体" w:hint="eastAsia"/>
          <w:kern w:val="0"/>
          <w:sz w:val="32"/>
          <w:szCs w:val="32"/>
        </w:rPr>
        <w:t>党委办公室  校长办公室</w:t>
      </w:r>
    </w:p>
    <w:p w:rsidR="00C8468F" w:rsidRPr="002F764E" w:rsidRDefault="00C8468F" w:rsidP="00C8468F">
      <w:pPr>
        <w:widowControl/>
        <w:spacing w:line="560" w:lineRule="exact"/>
        <w:ind w:right="960" w:firstLineChars="200" w:firstLine="640"/>
        <w:jc w:val="left"/>
        <w:rPr>
          <w:rFonts w:ascii="宋体" w:eastAsia="宋体" w:hAnsi="宋体" w:cs="宋体"/>
          <w:kern w:val="0"/>
          <w:sz w:val="24"/>
          <w:szCs w:val="24"/>
        </w:rPr>
      </w:pPr>
      <w:r w:rsidRPr="002F764E">
        <w:rPr>
          <w:rFonts w:ascii="仿宋_GB2312" w:eastAsia="仿宋_GB2312" w:hAnsi="宋体" w:cs="宋体" w:hint="eastAsia"/>
          <w:kern w:val="0"/>
          <w:sz w:val="32"/>
          <w:szCs w:val="32"/>
        </w:rPr>
        <w:t>                            </w:t>
      </w:r>
      <w:r w:rsidRPr="002F764E">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 xml:space="preserve">              </w:t>
      </w:r>
      <w:r w:rsidRPr="002F764E">
        <w:rPr>
          <w:rFonts w:ascii="仿宋_GB2312" w:eastAsia="仿宋_GB2312" w:hAnsi="宋体" w:cs="宋体" w:hint="eastAsia"/>
          <w:kern w:val="0"/>
          <w:sz w:val="32"/>
          <w:szCs w:val="32"/>
        </w:rPr>
        <w:t>2016</w:t>
      </w:r>
      <w:r w:rsidRPr="002F764E">
        <w:rPr>
          <w:rFonts w:ascii="仿宋_GB2312" w:eastAsia="仿宋_GB2312" w:hAnsi="仿宋_GB2312" w:cs="仿宋_GB2312" w:hint="eastAsia"/>
          <w:kern w:val="0"/>
          <w:sz w:val="32"/>
          <w:szCs w:val="32"/>
        </w:rPr>
        <w:t>年8月31日</w:t>
      </w:r>
    </w:p>
    <w:p w:rsidR="00C8468F" w:rsidRPr="002F764E" w:rsidRDefault="00C8468F" w:rsidP="00C8468F">
      <w:pPr>
        <w:widowControl/>
        <w:spacing w:line="560" w:lineRule="exact"/>
        <w:jc w:val="center"/>
        <w:rPr>
          <w:rFonts w:ascii="宋体" w:eastAsia="宋体" w:hAnsi="宋体" w:cs="宋体"/>
          <w:kern w:val="0"/>
          <w:sz w:val="24"/>
          <w:szCs w:val="24"/>
        </w:rPr>
      </w:pPr>
      <w:r w:rsidRPr="002F764E">
        <w:rPr>
          <w:rFonts w:ascii="宋体" w:eastAsia="宋体" w:hAnsi="宋体" w:cs="宋体" w:hint="eastAsia"/>
          <w:b/>
          <w:kern w:val="0"/>
          <w:sz w:val="44"/>
          <w:szCs w:val="44"/>
        </w:rPr>
        <w:lastRenderedPageBreak/>
        <w:t>山东理工大学“十三五”本科人才培养</w:t>
      </w:r>
    </w:p>
    <w:p w:rsidR="00C8468F" w:rsidRPr="002F764E" w:rsidRDefault="00C8468F" w:rsidP="00C8468F">
      <w:pPr>
        <w:widowControl/>
        <w:spacing w:line="560" w:lineRule="exact"/>
        <w:jc w:val="center"/>
        <w:rPr>
          <w:rFonts w:ascii="宋体" w:eastAsia="宋体" w:hAnsi="宋体" w:cs="宋体"/>
          <w:kern w:val="0"/>
          <w:sz w:val="24"/>
          <w:szCs w:val="24"/>
        </w:rPr>
      </w:pPr>
      <w:r w:rsidRPr="002F764E">
        <w:rPr>
          <w:rFonts w:ascii="宋体" w:eastAsia="宋体" w:hAnsi="宋体" w:cs="宋体" w:hint="eastAsia"/>
          <w:b/>
          <w:kern w:val="0"/>
          <w:sz w:val="44"/>
          <w:szCs w:val="44"/>
        </w:rPr>
        <w:t>发展规划</w:t>
      </w:r>
    </w:p>
    <w:p w:rsidR="00C8468F" w:rsidRPr="002F764E" w:rsidRDefault="00C8468F" w:rsidP="00C8468F">
      <w:pPr>
        <w:widowControl/>
        <w:adjustRightInd w:val="0"/>
        <w:spacing w:beforeLines="30" w:before="93" w:line="560" w:lineRule="exact"/>
        <w:ind w:firstLineChars="200" w:firstLine="640"/>
        <w:jc w:val="left"/>
        <w:rPr>
          <w:rFonts w:ascii="宋体" w:eastAsia="宋体" w:hAnsi="宋体" w:cs="宋体"/>
          <w:kern w:val="0"/>
          <w:sz w:val="24"/>
          <w:szCs w:val="24"/>
        </w:rPr>
      </w:pPr>
      <w:r w:rsidRPr="002F764E">
        <w:rPr>
          <w:rFonts w:ascii="等线" w:eastAsia="仿宋_GB2312" w:hAnsi="宋体" w:cs="宋体" w:hint="eastAsia"/>
          <w:kern w:val="0"/>
          <w:sz w:val="32"/>
          <w:szCs w:val="32"/>
        </w:rPr>
        <w:t>根据《山东理工大学“十三五”发展规划纲要》和建设有特色、高水平、国内知名的教学研究型大学的目标要求，制定本规划。</w:t>
      </w:r>
    </w:p>
    <w:p w:rsidR="00C8468F" w:rsidRPr="002F764E" w:rsidRDefault="00C8468F" w:rsidP="00C8468F">
      <w:pPr>
        <w:widowControl/>
        <w:spacing w:line="560" w:lineRule="exact"/>
        <w:ind w:firstLineChars="200" w:firstLine="640"/>
        <w:jc w:val="left"/>
        <w:rPr>
          <w:rFonts w:ascii="宋体" w:eastAsia="宋体" w:hAnsi="宋体" w:cs="宋体"/>
          <w:kern w:val="0"/>
          <w:sz w:val="24"/>
          <w:szCs w:val="24"/>
        </w:rPr>
      </w:pPr>
      <w:r w:rsidRPr="002F764E">
        <w:rPr>
          <w:rFonts w:ascii="黑体" w:eastAsia="黑体" w:hAnsi="黑体" w:cs="宋体" w:hint="eastAsia"/>
          <w:kern w:val="0"/>
          <w:sz w:val="32"/>
          <w:szCs w:val="32"/>
        </w:rPr>
        <w:t>一、发展基础与面临形势</w:t>
      </w:r>
    </w:p>
    <w:p w:rsidR="00C8468F" w:rsidRPr="002F764E" w:rsidRDefault="00C8468F" w:rsidP="00C8468F">
      <w:pPr>
        <w:widowControl/>
        <w:spacing w:line="560" w:lineRule="exact"/>
        <w:ind w:firstLineChars="200" w:firstLine="640"/>
        <w:jc w:val="left"/>
        <w:rPr>
          <w:rFonts w:ascii="宋体" w:eastAsia="宋体" w:hAnsi="宋体" w:cs="宋体"/>
          <w:kern w:val="0"/>
          <w:sz w:val="24"/>
          <w:szCs w:val="24"/>
        </w:rPr>
      </w:pPr>
      <w:r w:rsidRPr="002F764E">
        <w:rPr>
          <w:rFonts w:ascii="楷体_GB2312" w:eastAsia="楷体_GB2312" w:hAnsi="宋体" w:cs="宋体" w:hint="eastAsia"/>
          <w:kern w:val="0"/>
          <w:sz w:val="32"/>
          <w:szCs w:val="32"/>
        </w:rPr>
        <w:t>（一）发展基础</w:t>
      </w:r>
    </w:p>
    <w:p w:rsidR="00C8468F" w:rsidRPr="002F764E" w:rsidRDefault="00C8468F" w:rsidP="00C8468F">
      <w:pPr>
        <w:widowControl/>
        <w:spacing w:line="560" w:lineRule="exact"/>
        <w:ind w:firstLineChars="200" w:firstLine="640"/>
        <w:jc w:val="left"/>
        <w:rPr>
          <w:rFonts w:ascii="宋体" w:eastAsia="宋体" w:hAnsi="宋体" w:cs="宋体"/>
          <w:kern w:val="0"/>
          <w:sz w:val="24"/>
          <w:szCs w:val="24"/>
        </w:rPr>
      </w:pPr>
      <w:r w:rsidRPr="002F764E">
        <w:rPr>
          <w:rFonts w:ascii="仿宋_GB2312" w:eastAsia="仿宋_GB2312" w:hAnsi="宋体" w:cs="宋体" w:hint="eastAsia"/>
          <w:kern w:val="0"/>
          <w:sz w:val="32"/>
          <w:szCs w:val="32"/>
        </w:rPr>
        <w:t>学校紧密围绕应用型人才培养目标，以国家级“卓越工程师教育培养计划”试点单位和山东省“应用型人才培养特色名校”立项建设单位为标志，专业结构与布局得以优化调整，专业建设总体水平明显提升，形成了拓展应用型人才培养视野的工程教育模式、体现产学研联合培养理念的校企深度合作培养模式和探索创新型人才培养的拔尖学生培养模式；以“全国教育信息化试点单位”为标志，课程建设取得明显成效，信息技术与课程教学的深度融合不断推进；建立了“三层次、六模块、全过程”实践教学体系和运行机制；创新创业教育初见成效，学生科技创新取得显著成果；人才培养质量标准进一步明确，校内教学评估制度更加规范与科学，教学质量监控与保障体系更加完善，为“十三五”期间学校人才培养工作的进一步发展奠定了良好基础。</w:t>
      </w:r>
    </w:p>
    <w:p w:rsidR="00C8468F" w:rsidRPr="002F764E" w:rsidRDefault="00C8468F" w:rsidP="00C8468F">
      <w:pPr>
        <w:widowControl/>
        <w:spacing w:line="560" w:lineRule="exact"/>
        <w:ind w:firstLineChars="200" w:firstLine="640"/>
        <w:jc w:val="left"/>
        <w:rPr>
          <w:rFonts w:ascii="宋体" w:eastAsia="宋体" w:hAnsi="宋体" w:cs="宋体"/>
          <w:kern w:val="0"/>
          <w:sz w:val="24"/>
          <w:szCs w:val="24"/>
        </w:rPr>
      </w:pPr>
      <w:r w:rsidRPr="002F764E">
        <w:rPr>
          <w:rFonts w:ascii="楷体_GB2312" w:eastAsia="楷体_GB2312" w:hAnsi="宋体" w:cs="宋体" w:hint="eastAsia"/>
          <w:kern w:val="0"/>
          <w:sz w:val="32"/>
          <w:szCs w:val="32"/>
        </w:rPr>
        <w:t>（二）面临形势</w:t>
      </w:r>
    </w:p>
    <w:p w:rsidR="00C8468F" w:rsidRDefault="00C8468F" w:rsidP="00C8468F">
      <w:pPr>
        <w:rPr>
          <w:rFonts w:hint="eastAsia"/>
        </w:rPr>
      </w:pPr>
      <w:r w:rsidRPr="002F764E">
        <w:rPr>
          <w:rFonts w:ascii="仿宋_GB2312" w:eastAsia="仿宋_GB2312" w:hAnsi="宋体" w:cs="宋体" w:hint="eastAsia"/>
          <w:kern w:val="0"/>
          <w:sz w:val="32"/>
          <w:szCs w:val="32"/>
        </w:rPr>
        <w:t>“十三五”期间国家对高等教育提出“提高、争创、优化、转型”四大主要任务，提高教学水平和创新能力、争创世界一流大学和一流学科、优化学科专业布局和人才培养机</w:t>
      </w:r>
    </w:p>
    <w:sectPr w:rsidR="00C8468F" w:rsidSect="00806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Times New Roman’">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1355"/>
    <w:rsid w:val="00806DEF"/>
    <w:rsid w:val="00C55B1F"/>
    <w:rsid w:val="00C8468F"/>
    <w:rsid w:val="00C91355"/>
    <w:rsid w:val="00F37A9F"/>
    <w:rsid w:val="00FE1E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F0BC9"/>
  <w15:chartTrackingRefBased/>
  <w15:docId w15:val="{A352F80E-6F77-43D1-9063-EEB4CB0E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142</Words>
  <Characters>815</Characters>
  <Application>Microsoft Office Word</Application>
  <DocSecurity>0</DocSecurity>
  <Lines>6</Lines>
  <Paragraphs>1</Paragraphs>
  <ScaleCrop>false</ScaleCrop>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4</cp:revision>
  <dcterms:created xsi:type="dcterms:W3CDTF">2017-10-19T06:19:00Z</dcterms:created>
  <dcterms:modified xsi:type="dcterms:W3CDTF">2017-10-19T06:26:00Z</dcterms:modified>
</cp:coreProperties>
</file>