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137AAE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职业教育研究院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RPr="00A0386E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D566F0" w:rsidRPr="00A0386E" w:rsidRDefault="00137AAE" w:rsidP="00A0386E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2019年，职</w:t>
            </w:r>
            <w:proofErr w:type="gramStart"/>
            <w:r w:rsidRPr="00A0386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研</w:t>
            </w:r>
            <w:proofErr w:type="gramEnd"/>
            <w:r w:rsidRPr="00A0386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院</w:t>
            </w:r>
            <w:r w:rsidRPr="00A0386E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 w:bidi="ar-SA"/>
              </w:rPr>
              <w:t>在校</w:t>
            </w:r>
            <w:r w:rsidR="007C5B94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 w:bidi="ar-SA"/>
              </w:rPr>
              <w:t>党委、</w:t>
            </w:r>
            <w:r w:rsidR="00603BAD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 w:bidi="ar-SA"/>
              </w:rPr>
              <w:t>行政</w:t>
            </w:r>
            <w:r w:rsidRPr="00A0386E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  <w:lang w:eastAsia="zh-CN" w:bidi="ar-SA"/>
              </w:rPr>
              <w:t>的领导下，紧紧围绕山东省职业院校教师培训工作，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开展深入研究，取得了卓有成效的工作。</w:t>
            </w:r>
          </w:p>
          <w:p w:rsidR="00D566F0" w:rsidRPr="00A0386E" w:rsidRDefault="00137AAE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一、一批研究成果达到国内先进水平</w:t>
            </w:r>
          </w:p>
          <w:p w:rsidR="00D566F0" w:rsidRPr="00A0386E" w:rsidRDefault="00137AAE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1.《职业院校名师工作室/技艺技能传承创新平台运行模式探索与实践》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7C5B94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《优秀青年跟岗访学培训标准及考评体系的研究》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E16B71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经过设计培训方案、训后跟</w:t>
            </w:r>
            <w:r w:rsidR="00861EB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踪调研、出台管理文件、开展研讨会、请教育部专家指导等方式方法，两</w:t>
            </w:r>
            <w:r w:rsidR="00E16B71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项目的建设水平已经处于全国前列。</w:t>
            </w:r>
          </w:p>
          <w:p w:rsidR="00E16B71" w:rsidRPr="00A0386E" w:rsidRDefault="00E16B71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2.《职业院校教师培训质量体系与评价体系的研究与实践》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7C5B94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《职业院校教师培训需求调研与分析》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7C5B94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应用设计思考、技术创新理论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等理论设计，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经过试用修改，形成了比较完整评价体系和管理文件，该项工作水平处于全国前列，</w:t>
            </w:r>
            <w:r w:rsidR="00603B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并为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广东、福建、河南等职教师资培训中心作专题报告。</w:t>
            </w:r>
          </w:p>
          <w:p w:rsidR="00D566F0" w:rsidRPr="00A0386E" w:rsidRDefault="000F1BDA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二、参与教育部有关职业教育改革工作</w:t>
            </w:r>
          </w:p>
          <w:p w:rsidR="00D566F0" w:rsidRPr="00A0386E" w:rsidRDefault="000F1BDA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 参加教育部组织的相关文件研制工作。</w:t>
            </w:r>
          </w:p>
          <w:p w:rsidR="00D566F0" w:rsidRPr="00A0386E" w:rsidRDefault="000F1BDA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 参加首批国家教学创新团队的评审工作。</w:t>
            </w:r>
          </w:p>
          <w:p w:rsidR="00D566F0" w:rsidRPr="00A0386E" w:rsidRDefault="000F1BDA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参加</w:t>
            </w:r>
            <w:r w:rsidR="005B53FD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教育部组织的全国职业院校教师素质提高计划暨“1+X”证书试点师资培训视导调研工作。</w:t>
            </w:r>
          </w:p>
          <w:p w:rsidR="00D566F0" w:rsidRPr="00A0386E" w:rsidRDefault="005B53FD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三、</w:t>
            </w:r>
            <w:r w:rsidR="00161FA2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科研情况</w:t>
            </w:r>
          </w:p>
          <w:p w:rsidR="00D566F0" w:rsidRPr="00A0386E" w:rsidRDefault="00161FA2" w:rsidP="00A0386E">
            <w:pPr>
              <w:pStyle w:val="10"/>
              <w:spacing w:line="480" w:lineRule="exact"/>
              <w:rPr>
                <w:rFonts w:ascii="仿宋" w:eastAsia="仿宋" w:hAnsi="仿宋" w:cs="FangSong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</w:t>
            </w:r>
            <w:r w:rsidR="005B53FD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申</w:t>
            </w:r>
            <w:r w:rsidR="005B53FD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报课题，</w:t>
            </w:r>
            <w:r w:rsidR="005B53FD"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获批一项淄博市</w:t>
            </w:r>
            <w:proofErr w:type="gramStart"/>
            <w:r w:rsidR="005B53FD"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校城融合</w:t>
            </w:r>
            <w:proofErr w:type="gramEnd"/>
            <w:r w:rsidR="005B53FD"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课题，一项教育部课题正在评审中；参与两项研究课题。</w:t>
            </w:r>
          </w:p>
          <w:p w:rsidR="00161FA2" w:rsidRPr="00A0386E" w:rsidRDefault="00161FA2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2.发表第一作者论文</w:t>
            </w:r>
            <w:r w:rsidR="00257A6D"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2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篇，第二作者论文3篇</w:t>
            </w:r>
          </w:p>
          <w:p w:rsidR="00D566F0" w:rsidRPr="00A0386E" w:rsidRDefault="005B53FD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四、</w:t>
            </w:r>
            <w:r w:rsidR="00161FA2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管理工作</w:t>
            </w:r>
          </w:p>
          <w:p w:rsidR="00161FA2" w:rsidRPr="00A0386E" w:rsidRDefault="00161FA2" w:rsidP="00A0386E">
            <w:pPr>
              <w:spacing w:line="480" w:lineRule="exact"/>
              <w:ind w:firstLine="20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1.视导工作：</w:t>
            </w:r>
            <w:r w:rsidRPr="00A0386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组织两批次，8个专家视导小组，对18个承担培训的培训机构的57个培训项目进行了视导，形成了视导报告，归纳了</w:t>
            </w:r>
            <w:proofErr w:type="gramStart"/>
            <w:r w:rsidRPr="00A0386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视导中发现</w:t>
            </w:r>
            <w:proofErr w:type="gramEnd"/>
            <w:r w:rsidRPr="00A0386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的问题，分析问题产生的原因，提出解决问题的建议。</w:t>
            </w:r>
          </w:p>
          <w:p w:rsidR="00161FA2" w:rsidRPr="00A0386E" w:rsidRDefault="00161FA2" w:rsidP="00A0386E">
            <w:pPr>
              <w:spacing w:line="480" w:lineRule="exact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2.分级培训考核工作：</w:t>
            </w:r>
            <w:r w:rsidRPr="00A0386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组织第三方考评机构对国培项目进行分级考核，对19个国培项目进行了分级考核，形成考核报告。</w:t>
            </w:r>
          </w:p>
          <w:p w:rsidR="00D566F0" w:rsidRPr="00A0386E" w:rsidRDefault="00161FA2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3．项目申报书质量分析：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对2</w:t>
            </w:r>
            <w:r w:rsidRPr="00A0386E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019年度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职业院校教师国培省培8</w:t>
            </w:r>
            <w:r w:rsidRPr="00A0386E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2个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培训项目的项目申报书进行了质量分析，提出了改进的建议措施。</w:t>
            </w:r>
          </w:p>
          <w:p w:rsidR="00257A6D" w:rsidRPr="00A0386E" w:rsidRDefault="00161FA2" w:rsidP="00A0386E">
            <w:pPr>
              <w:pStyle w:val="ac"/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</w:rPr>
              <w:t>4. 名师工作室与平台主持人训后跟踪：赴8市的13所职业院校开展训后跟踪工作，涉及37个名师工作室与平台，完成了全省16地市的训后</w:t>
            </w:r>
            <w:proofErr w:type="gramStart"/>
            <w:r w:rsidRPr="00A0386E">
              <w:rPr>
                <w:rFonts w:ascii="仿宋" w:eastAsia="仿宋" w:hAnsi="仿宋" w:hint="eastAsia"/>
                <w:sz w:val="28"/>
                <w:szCs w:val="28"/>
              </w:rPr>
              <w:t>跟踪全</w:t>
            </w:r>
            <w:proofErr w:type="gramEnd"/>
            <w:r w:rsidRPr="00A0386E">
              <w:rPr>
                <w:rFonts w:ascii="仿宋" w:eastAsia="仿宋" w:hAnsi="仿宋" w:hint="eastAsia"/>
                <w:sz w:val="28"/>
                <w:szCs w:val="28"/>
              </w:rPr>
              <w:t>覆盖。</w:t>
            </w:r>
            <w:r w:rsidR="007C5B94">
              <w:rPr>
                <w:rFonts w:ascii="仿宋" w:eastAsia="仿宋" w:hAnsi="仿宋" w:hint="eastAsia"/>
                <w:sz w:val="28"/>
                <w:szCs w:val="28"/>
              </w:rPr>
              <w:t>并开展</w:t>
            </w:r>
            <w:r w:rsidR="00257A6D" w:rsidRPr="00A0386E">
              <w:rPr>
                <w:rFonts w:ascii="仿宋" w:eastAsia="仿宋" w:hAnsi="仿宋" w:hint="eastAsia"/>
                <w:sz w:val="28"/>
                <w:szCs w:val="28"/>
              </w:rPr>
              <w:t xml:space="preserve"> 名师工作室与平台建设中期检查工作</w:t>
            </w:r>
            <w:r w:rsidR="007C5B94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257A6D" w:rsidRPr="00A0386E">
              <w:rPr>
                <w:rFonts w:ascii="仿宋" w:eastAsia="仿宋" w:hAnsi="仿宋" w:hint="eastAsia"/>
                <w:sz w:val="28"/>
                <w:szCs w:val="28"/>
              </w:rPr>
              <w:t xml:space="preserve">收集了大部分的中期建设资料，组织专家对中期建设材料进行了评审工作。 </w:t>
            </w:r>
          </w:p>
          <w:p w:rsidR="00D566F0" w:rsidRPr="00A0386E" w:rsidRDefault="00257A6D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6.组织研讨会：组织智能制造类、装备制造类名师工作室与平台分别在青岛、烟台和威海开展了三场集中研讨会；组织部</w:t>
            </w:r>
            <w:proofErr w:type="gramStart"/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分培训</w:t>
            </w:r>
            <w:proofErr w:type="gramEnd"/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机构负责人在校内开展了青年</w:t>
            </w:r>
            <w:proofErr w:type="gramStart"/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教师跟岗访学</w:t>
            </w:r>
            <w:proofErr w:type="gramEnd"/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培训质量研讨会。</w:t>
            </w:r>
          </w:p>
          <w:p w:rsidR="00257A6D" w:rsidRPr="00A0386E" w:rsidRDefault="00257A6D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五、学术交流：</w:t>
            </w:r>
            <w:r w:rsidR="007C5B9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受</w:t>
            </w:r>
            <w:r w:rsidRPr="00A0386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中华职教社之邀，作了</w:t>
            </w:r>
            <w:r w:rsidR="007C5B9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专题报告</w:t>
            </w:r>
            <w:r w:rsidRPr="00A0386E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职</w:t>
            </w:r>
            <w:r w:rsidR="007C5B9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；组织参加了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广西职教学会、山东职教学会、东盟职教论坛、西湖论坛等学术交流活动。</w:t>
            </w:r>
          </w:p>
          <w:p w:rsidR="00D566F0" w:rsidRPr="00A0386E" w:rsidRDefault="00257A6D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六、</w:t>
            </w:r>
            <w:r w:rsidR="00161FA2" w:rsidRPr="00A0386E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起草了约七千字的</w:t>
            </w:r>
            <w:r w:rsidR="00161FA2"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《关于设立职业技术师范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、</w:t>
            </w:r>
            <w:r w:rsidR="00161FA2"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教育二级学院的可行性论证报告》，为领导决策提供了重要参考</w:t>
            </w:r>
            <w:r w:rsidRPr="00A0386E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。</w:t>
            </w: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A0386E" w:rsidRDefault="00D566F0" w:rsidP="00981B5D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AA2FB8" w:rsidRPr="00A0386E" w:rsidRDefault="0027399F" w:rsidP="00A0386E">
            <w:pPr>
              <w:pStyle w:val="10"/>
              <w:numPr>
                <w:ilvl w:val="0"/>
                <w:numId w:val="1"/>
              </w:numPr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提高研究水平，提升工作质量</w:t>
            </w:r>
          </w:p>
          <w:p w:rsidR="0027399F" w:rsidRPr="00A0386E" w:rsidRDefault="0027399F" w:rsidP="00A0386E">
            <w:pPr>
              <w:pStyle w:val="10"/>
              <w:spacing w:line="480" w:lineRule="exact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1.研究院积极致力于职教师资培训研究工作，在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职业院校名师工作室/技艺技能传承创新平台运行模式探索与实践、优秀</w:t>
            </w:r>
            <w:proofErr w:type="gramStart"/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青年跟岗访学</w:t>
            </w:r>
            <w:proofErr w:type="gramEnd"/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培训标准及考评体系的研究、职业院校教师培训质量体系与评价体系的研究与实践、职业院校教师培训需求调研与分析四个方面的研究走在全国前列，提高了山东省职教师资培训质量。</w:t>
            </w:r>
          </w:p>
          <w:p w:rsidR="00D566F0" w:rsidRPr="00A0386E" w:rsidRDefault="00A0386E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</w:t>
            </w:r>
            <w:r w:rsidR="0027399F"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深调研，重实效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D566F0" w:rsidRPr="00A0386E" w:rsidRDefault="00A0386E" w:rsidP="00B21662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3.注重职教方面理论学习。研究院每两周进行一次</w:t>
            </w:r>
            <w:r w:rsidR="00B216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职教理论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集体学习</w:t>
            </w:r>
            <w:r w:rsidR="003B131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D566F0" w:rsidRPr="00A0386E" w:rsidRDefault="00A0386E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二、紧紧围绕山东省职教师资培训工作开展管理与研究工作</w:t>
            </w:r>
          </w:p>
          <w:p w:rsidR="00D566F0" w:rsidRPr="00A0386E" w:rsidRDefault="00A0386E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1.为山东省职教师资培训工作</w:t>
            </w:r>
            <w:r w:rsidR="00B216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进言</w:t>
            </w: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献策，提出建议15条。</w:t>
            </w:r>
          </w:p>
          <w:p w:rsidR="00D566F0" w:rsidRPr="00A0386E" w:rsidRDefault="00A0386E" w:rsidP="00A0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0386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2.主动开展训后跟踪、教师企业实践培训项目的培训模块研究。</w:t>
            </w:r>
          </w:p>
          <w:p w:rsidR="009373DB" w:rsidRPr="001C5BCC" w:rsidRDefault="009373DB" w:rsidP="00981B5D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D566F0" w:rsidRPr="001C5BCC" w:rsidRDefault="00981B5D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无</w:t>
            </w:r>
          </w:p>
          <w:p w:rsidR="00D566F0" w:rsidRPr="001C5BCC" w:rsidRDefault="00D566F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Default="00D566F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1C5BCC" w:rsidRPr="001C5BCC" w:rsidRDefault="001C5BCC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</w:tbl>
    <w:p w:rsidR="00D566F0" w:rsidRDefault="0052609D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65B" w:rsidRDefault="00B7265B" w:rsidP="00FA6919">
      <w:r>
        <w:separator/>
      </w:r>
    </w:p>
  </w:endnote>
  <w:endnote w:type="continuationSeparator" w:id="0">
    <w:p w:rsidR="00B7265B" w:rsidRDefault="00B7265B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65B" w:rsidRDefault="00B7265B" w:rsidP="00FA6919">
      <w:r>
        <w:separator/>
      </w:r>
    </w:p>
  </w:footnote>
  <w:footnote w:type="continuationSeparator" w:id="0">
    <w:p w:rsidR="00B7265B" w:rsidRDefault="00B7265B" w:rsidP="00FA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1596E"/>
    <w:multiLevelType w:val="hybridMultilevel"/>
    <w:tmpl w:val="7932F654"/>
    <w:lvl w:ilvl="0" w:tplc="2A58F3E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A4910"/>
    <w:rsid w:val="000B3B33"/>
    <w:rsid w:val="000E29CB"/>
    <w:rsid w:val="000F1BDA"/>
    <w:rsid w:val="00100C77"/>
    <w:rsid w:val="0010783B"/>
    <w:rsid w:val="00124473"/>
    <w:rsid w:val="001301D4"/>
    <w:rsid w:val="00133AA3"/>
    <w:rsid w:val="00137AAE"/>
    <w:rsid w:val="001615AB"/>
    <w:rsid w:val="00161FA2"/>
    <w:rsid w:val="001A470E"/>
    <w:rsid w:val="001C5BCC"/>
    <w:rsid w:val="001D41A0"/>
    <w:rsid w:val="001D55AB"/>
    <w:rsid w:val="002363B3"/>
    <w:rsid w:val="00257A6D"/>
    <w:rsid w:val="0027399F"/>
    <w:rsid w:val="00294A99"/>
    <w:rsid w:val="002A7070"/>
    <w:rsid w:val="002C31FB"/>
    <w:rsid w:val="0030210B"/>
    <w:rsid w:val="0032475C"/>
    <w:rsid w:val="00324B88"/>
    <w:rsid w:val="0033362A"/>
    <w:rsid w:val="003502C9"/>
    <w:rsid w:val="00397B84"/>
    <w:rsid w:val="003A6903"/>
    <w:rsid w:val="003B131D"/>
    <w:rsid w:val="003C0869"/>
    <w:rsid w:val="00400E4A"/>
    <w:rsid w:val="00407FB5"/>
    <w:rsid w:val="004175B2"/>
    <w:rsid w:val="0042478D"/>
    <w:rsid w:val="004C7AED"/>
    <w:rsid w:val="004D0C94"/>
    <w:rsid w:val="004E374F"/>
    <w:rsid w:val="0052609D"/>
    <w:rsid w:val="00552627"/>
    <w:rsid w:val="00585602"/>
    <w:rsid w:val="005920BE"/>
    <w:rsid w:val="005B53FD"/>
    <w:rsid w:val="005C4FEE"/>
    <w:rsid w:val="005E0618"/>
    <w:rsid w:val="005F00F3"/>
    <w:rsid w:val="00603BAD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B94"/>
    <w:rsid w:val="007C5E04"/>
    <w:rsid w:val="007F6784"/>
    <w:rsid w:val="008360C8"/>
    <w:rsid w:val="00852D94"/>
    <w:rsid w:val="00861EB8"/>
    <w:rsid w:val="0089627E"/>
    <w:rsid w:val="008C131A"/>
    <w:rsid w:val="008D0527"/>
    <w:rsid w:val="00901634"/>
    <w:rsid w:val="0090191A"/>
    <w:rsid w:val="009373DB"/>
    <w:rsid w:val="009709DF"/>
    <w:rsid w:val="00981B5D"/>
    <w:rsid w:val="00985579"/>
    <w:rsid w:val="009D2B94"/>
    <w:rsid w:val="009E1A77"/>
    <w:rsid w:val="009E3D48"/>
    <w:rsid w:val="00A0386E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919"/>
    <w:rsid w:val="00B21662"/>
    <w:rsid w:val="00B4310D"/>
    <w:rsid w:val="00B46B9B"/>
    <w:rsid w:val="00B7265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6298"/>
    <w:rsid w:val="00C270F4"/>
    <w:rsid w:val="00D32FEE"/>
    <w:rsid w:val="00D35F86"/>
    <w:rsid w:val="00D566F0"/>
    <w:rsid w:val="00D84D02"/>
    <w:rsid w:val="00DB28F3"/>
    <w:rsid w:val="00DB7692"/>
    <w:rsid w:val="00DC1A68"/>
    <w:rsid w:val="00DF279F"/>
    <w:rsid w:val="00E16B71"/>
    <w:rsid w:val="00E37709"/>
    <w:rsid w:val="00E6782F"/>
    <w:rsid w:val="00EC6CA3"/>
    <w:rsid w:val="00EE3412"/>
    <w:rsid w:val="00F06202"/>
    <w:rsid w:val="00F17A4E"/>
    <w:rsid w:val="00F42C99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No Spacing"/>
    <w:uiPriority w:val="1"/>
    <w:qFormat/>
    <w:rsid w:val="00161FA2"/>
    <w:pPr>
      <w:adjustRightInd w:val="0"/>
      <w:snapToGrid w:val="0"/>
    </w:pPr>
    <w:rPr>
      <w:rFonts w:ascii="Tahoma" w:eastAsia="微软雅黑" w:hAnsi="Tahom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No Spacing"/>
    <w:uiPriority w:val="1"/>
    <w:qFormat/>
    <w:rsid w:val="00161FA2"/>
    <w:pPr>
      <w:adjustRightInd w:val="0"/>
      <w:snapToGrid w:val="0"/>
    </w:pPr>
    <w:rPr>
      <w:rFonts w:ascii="Tahoma" w:eastAsia="微软雅黑" w:hAnsi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60D3B2-2E5F-4F7D-8627-15E7108D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214</Words>
  <Characters>1221</Characters>
  <Application>Microsoft Office Word</Application>
  <DocSecurity>0</DocSecurity>
  <Lines>10</Lines>
  <Paragraphs>2</Paragraphs>
  <ScaleCrop>false</ScaleCrop>
  <Company>GCF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14</cp:revision>
  <dcterms:created xsi:type="dcterms:W3CDTF">2018-12-29T01:03:00Z</dcterms:created>
  <dcterms:modified xsi:type="dcterms:W3CDTF">2019-12-23T11:25:00Z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