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FA3A8E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审计处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DF57D5" w:rsidRPr="00790304" w:rsidRDefault="00DF57D5" w:rsidP="00D12109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1. 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根据党委组织部的委托，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对</w:t>
            </w:r>
            <w:proofErr w:type="gramStart"/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任传波</w:t>
            </w:r>
            <w:proofErr w:type="gramEnd"/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、刘海鹏、纪洪芳、吴三川、邹培明、陈志伟和赵增典等七名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中层领导干部进行离任经济责任审计。根据学校改革与发展需要和上级文件要求，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本轮审计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充实了审计内容，</w:t>
            </w:r>
            <w:r w:rsid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加大了对</w:t>
            </w:r>
            <w:r w:rsidR="00D12109"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政策制度执行情况</w:t>
            </w:r>
            <w:r w:rsid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等审计重点</w:t>
            </w:r>
            <w:r w:rsidR="00792BA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的关注力度</w:t>
            </w:r>
            <w:r w:rsid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进一步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推动职能部门转变职能、履职尽责，推动学院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和直属单位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夯实管理基础、完成发展目标。</w:t>
            </w:r>
            <w:r w:rsid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通过审计，</w:t>
            </w:r>
            <w:r w:rsidRPr="00DF57D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发现预算管理</w:t>
            </w:r>
            <w:r w:rsid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需要加强</w:t>
            </w:r>
            <w:r w:rsidRPr="00DF57D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大型仪器设备共享和效益评价不到位、</w:t>
            </w:r>
            <w:r w:rsidR="00D12109" w:rsidRP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内部控制存在薄弱环节、</w:t>
            </w:r>
            <w:r w:rsidRPr="00DF57D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个别单位制度建设滞后等多个方面的问题，提出改善和加强管理的建议5条，推动了相关管理工作的整改提高</w:t>
            </w:r>
            <w:r w:rsidR="00D1210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，促进学校事业健康发展</w:t>
            </w:r>
            <w:r w:rsidRPr="00DF57D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</w:p>
          <w:p w:rsidR="00DF57D5" w:rsidRPr="00790304" w:rsidRDefault="00DF57D5" w:rsidP="00BE3D19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. 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对2019年度新开工和在建基本建设项目实施跟踪审计。审计内容涵盖施工招标文件审核、招标控制价审核、合同的结算条款审核、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工程进度款支付审核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主要材料及大型设备的招标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文件审核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、隐蔽工程及工程竣工验收、工程变更签证的审核等。完成23、24号学生公寓招标文件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招标控制价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和施工合同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审核，正在对6、7号实验教学综合楼和23、24号学生公寓实施跟踪审计。积极与基建处沟通，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协调督促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配合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造价咨询机构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，推动完善了《山东理工大学基建工程承包方供应材料和设备管理办法》，对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工作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流程、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职责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权限、文件成果等予以明确和规范；推动完善了基建工程暂估价材料和设备招标文件，适当提高评标办法的竞争性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要求总承包单位优化对材料供应商的付款条件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对招标控制价的确定办法进行了规范；推动理顺了工程签证和工程重大技术变更的流程，加强了工程造价的过程控制。</w:t>
            </w:r>
          </w:p>
          <w:p w:rsidR="00DF57D5" w:rsidRDefault="00DF57D5" w:rsidP="00BE3D19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. 做好基本建设工程竣工结算审计工作，加强对造价咨询单位的管理，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组织专家对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审结项目复核把关，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取得良好效果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完成博大花园住宅楼消防改造、大红炉、1号3号换热站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、学生公寓AC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座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工程</w:t>
            </w:r>
            <w:proofErr w:type="gramEnd"/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竣工结算审计，提报值</w:t>
            </w:r>
            <w:r w:rsid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6332.96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万元，审定值</w:t>
            </w:r>
            <w:r w:rsid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4831.51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lastRenderedPageBreak/>
              <w:t>万元，审减</w:t>
            </w:r>
            <w:r w:rsid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1501.45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万元</w:t>
            </w:r>
            <w:r w:rsid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。正在对学生公寓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AC座绿化工程、西锅炉房改造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等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工程进行竣工结算审计。</w:t>
            </w:r>
          </w:p>
          <w:p w:rsidR="00DF57D5" w:rsidRDefault="00DF57D5" w:rsidP="00BE3D19">
            <w:pPr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</w:t>
            </w:r>
            <w:r w:rsidRPr="002476C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. 做好修缮项目的审计工作。</w:t>
            </w:r>
            <w:r w:rsidR="00792BA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对大型修缮项目和暑期集中改造项目实施了跟踪审计，包括</w:t>
            </w:r>
            <w:r w:rsidRPr="00D80F3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立项预算审核、</w:t>
            </w:r>
            <w:r w:rsidR="00792BA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招标文件审核、合同审核</w:t>
            </w:r>
            <w:r w:rsidRPr="00D80F3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、结算审计等控制点，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加强</w:t>
            </w:r>
            <w:r w:rsidRPr="00D80F3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工程造价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的全过程</w:t>
            </w:r>
            <w:r w:rsidRPr="00D80F3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控制。</w:t>
            </w:r>
            <w:r w:rsidR="00792BA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结算审计重点抓好</w:t>
            </w:r>
            <w:r w:rsidR="00197348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厘清边界、</w:t>
            </w:r>
            <w:r w:rsidR="00792BAC" w:rsidRPr="00D80F3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工程量确认</w:t>
            </w:r>
            <w:r w:rsidR="00792BAC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="00197348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新增项目组价、初审结果复核等关键环节。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完成</w:t>
            </w:r>
            <w:r w:rsid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91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个修缮类项目的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竣工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结算审计工作，提报值</w:t>
            </w:r>
            <w:r w:rsidR="00A5695A" w:rsidRP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4793.88万元，</w:t>
            </w:r>
            <w:r w:rsidR="00A5695A"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审定值</w:t>
            </w:r>
            <w:r w:rsid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4459.57</w:t>
            </w:r>
            <w:r w:rsidR="00A5695A"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万元，</w:t>
            </w:r>
            <w:r w:rsidR="00A5695A" w:rsidRP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审减值334.31万元</w:t>
            </w:r>
            <w:r w:rsidRPr="00790304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</w:p>
          <w:p w:rsidR="00D566F0" w:rsidRPr="00DF57D5" w:rsidRDefault="00197348" w:rsidP="001973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197348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5.</w:t>
            </w:r>
            <w:r w:rsid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 </w:t>
            </w:r>
            <w:r w:rsidRPr="00197348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完成了预算执行情况及决算审计、</w:t>
            </w:r>
            <w:r w:rsidR="0045726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科研经费审签、招投标审计</w:t>
            </w:r>
            <w:r w:rsidRPr="00197348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等</w:t>
            </w:r>
            <w:r w:rsidR="0045726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其他各</w:t>
            </w:r>
            <w:r w:rsidRPr="00197348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项审计任务。</w:t>
            </w:r>
          </w:p>
          <w:p w:rsidR="00D566F0" w:rsidRDefault="00D566F0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D566F0" w:rsidRDefault="00D566F0" w:rsidP="007E4236">
            <w:pPr>
              <w:pStyle w:val="10"/>
              <w:spacing w:line="400" w:lineRule="exact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EC6270" w:rsidRDefault="00A96FDF" w:rsidP="00A96FDF">
            <w:pPr>
              <w:pStyle w:val="10"/>
              <w:spacing w:line="480" w:lineRule="exact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    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1</w:t>
            </w:r>
            <w:r w:rsidR="00BE3D1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. </w:t>
            </w:r>
            <w:r w:rsidR="001E769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根据</w:t>
            </w:r>
            <w:r w:rsidR="00EC6270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上级</w:t>
            </w:r>
            <w:r w:rsidR="001E769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文件精神，</w:t>
            </w:r>
            <w:r w:rsidR="00EC6270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结合</w:t>
            </w:r>
            <w:r w:rsidR="00A049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学校发展战略，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优化</w:t>
            </w:r>
            <w:r w:rsidR="00A049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了</w:t>
            </w:r>
            <w:r w:rsidR="00EC6270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经济责任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审计评价</w:t>
            </w:r>
            <w:r w:rsidR="006952A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的重点和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依据。以领导干部任职期间所在部门、单位财务收支的真实、合法和绩效为基础，以</w:t>
            </w:r>
            <w:r w:rsidR="006952A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责任落实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="00434341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规范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高效、事业发展为评价标准</w:t>
            </w:r>
            <w:r w:rsidR="00A049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，严格</w:t>
            </w:r>
            <w:r w:rsidR="00A049B3" w:rsidRPr="00DF57D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根据“三个区别开来”</w:t>
            </w:r>
            <w:r w:rsidR="00A049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原则和</w:t>
            </w:r>
            <w:r w:rsidR="00A049B3" w:rsidRPr="00A049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省审计厅《关于落实容错免责要求激励干部担当作为的实施细则(试行)》</w:t>
            </w:r>
            <w:r w:rsidR="00A049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精神界定责任，促进干部履职尽责、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改革创新、</w:t>
            </w:r>
            <w:r w:rsidR="00A049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干事创业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</w:p>
          <w:p w:rsidR="009373DB" w:rsidRPr="007E4236" w:rsidRDefault="00A96FDF" w:rsidP="007E4236">
            <w:pPr>
              <w:pStyle w:val="10"/>
              <w:spacing w:line="480" w:lineRule="exact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    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</w:t>
            </w:r>
            <w:r w:rsidR="00BE3D19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 xml:space="preserve">. 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推动完善审计结果运用机制，进一步落实审计双整改制度，</w:t>
            </w:r>
            <w:r w:rsidR="009F7E3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在要求及时</w:t>
            </w:r>
            <w:r w:rsidR="009F7E3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纠正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具体问题</w:t>
            </w:r>
            <w:r w:rsidR="009F7E3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的基础上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 w:rsidR="009F7E3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对于面上存在的问题，</w:t>
            </w:r>
            <w:r w:rsid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积极</w:t>
            </w:r>
            <w:r w:rsidR="009F7E3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推动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理顺体制机制</w:t>
            </w:r>
            <w:r w:rsid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完善</w:t>
            </w:r>
            <w:r w:rsidR="009F7E3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管理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制度</w:t>
            </w:r>
            <w:r w:rsidR="00A5695A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</w:t>
            </w:r>
            <w:r w:rsidR="009F7E3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严格制度执行</w:t>
            </w:r>
            <w:r w:rsidR="004B50F5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，预防类似问题再次发生，</w:t>
            </w:r>
            <w:r w:rsidR="009F7E3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促进各项工作规范、有序、高效开展</w:t>
            </w:r>
            <w:r w:rsidR="00424279" w:rsidRPr="004B50F5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，进一步发挥审计建设性作用。</w:t>
            </w: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1C5BCC" w:rsidRPr="001C5BCC" w:rsidRDefault="00424279" w:rsidP="007E4236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</w:tc>
      </w:tr>
    </w:tbl>
    <w:p w:rsidR="00D566F0" w:rsidRDefault="0052609D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683" w:rsidRDefault="005A4683" w:rsidP="00FA6919">
      <w:r>
        <w:separator/>
      </w:r>
    </w:p>
  </w:endnote>
  <w:endnote w:type="continuationSeparator" w:id="0">
    <w:p w:rsidR="005A4683" w:rsidRDefault="005A4683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683" w:rsidRDefault="005A4683" w:rsidP="00FA6919">
      <w:r>
        <w:separator/>
      </w:r>
    </w:p>
  </w:footnote>
  <w:footnote w:type="continuationSeparator" w:id="0">
    <w:p w:rsidR="005A4683" w:rsidRDefault="005A4683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349A2"/>
    <w:rsid w:val="00044228"/>
    <w:rsid w:val="00050A34"/>
    <w:rsid w:val="000A4910"/>
    <w:rsid w:val="000B3B33"/>
    <w:rsid w:val="000E29CB"/>
    <w:rsid w:val="00100C77"/>
    <w:rsid w:val="0010783B"/>
    <w:rsid w:val="001301D4"/>
    <w:rsid w:val="00133AA3"/>
    <w:rsid w:val="001615AB"/>
    <w:rsid w:val="00197348"/>
    <w:rsid w:val="001A470E"/>
    <w:rsid w:val="001C5BCC"/>
    <w:rsid w:val="001D41A0"/>
    <w:rsid w:val="001D55AB"/>
    <w:rsid w:val="001E7691"/>
    <w:rsid w:val="002363B3"/>
    <w:rsid w:val="00294A99"/>
    <w:rsid w:val="002A7070"/>
    <w:rsid w:val="002C31FB"/>
    <w:rsid w:val="0030210B"/>
    <w:rsid w:val="0032475C"/>
    <w:rsid w:val="00324B88"/>
    <w:rsid w:val="0033362A"/>
    <w:rsid w:val="003502C9"/>
    <w:rsid w:val="00360EB1"/>
    <w:rsid w:val="003734BC"/>
    <w:rsid w:val="00397B84"/>
    <w:rsid w:val="003A6903"/>
    <w:rsid w:val="003C0869"/>
    <w:rsid w:val="00400E4A"/>
    <w:rsid w:val="00407FB5"/>
    <w:rsid w:val="004175B2"/>
    <w:rsid w:val="00424279"/>
    <w:rsid w:val="0042478D"/>
    <w:rsid w:val="00434341"/>
    <w:rsid w:val="004447C9"/>
    <w:rsid w:val="00457261"/>
    <w:rsid w:val="004B50F5"/>
    <w:rsid w:val="004C7AED"/>
    <w:rsid w:val="004D0C94"/>
    <w:rsid w:val="004E374F"/>
    <w:rsid w:val="0052609D"/>
    <w:rsid w:val="00552627"/>
    <w:rsid w:val="00585602"/>
    <w:rsid w:val="005920BE"/>
    <w:rsid w:val="005A4683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66C71"/>
    <w:rsid w:val="00687E94"/>
    <w:rsid w:val="006952A3"/>
    <w:rsid w:val="00696214"/>
    <w:rsid w:val="00711F77"/>
    <w:rsid w:val="00717BF3"/>
    <w:rsid w:val="0072754D"/>
    <w:rsid w:val="00756AEB"/>
    <w:rsid w:val="00783ED5"/>
    <w:rsid w:val="00786D52"/>
    <w:rsid w:val="007879ED"/>
    <w:rsid w:val="00792BAC"/>
    <w:rsid w:val="007C560A"/>
    <w:rsid w:val="007C5E04"/>
    <w:rsid w:val="007E4236"/>
    <w:rsid w:val="007F6784"/>
    <w:rsid w:val="008360C8"/>
    <w:rsid w:val="00852D94"/>
    <w:rsid w:val="0089627E"/>
    <w:rsid w:val="008C131A"/>
    <w:rsid w:val="008D0527"/>
    <w:rsid w:val="00901634"/>
    <w:rsid w:val="0090191A"/>
    <w:rsid w:val="009373DB"/>
    <w:rsid w:val="009709DF"/>
    <w:rsid w:val="00985579"/>
    <w:rsid w:val="009D2B94"/>
    <w:rsid w:val="009E1A77"/>
    <w:rsid w:val="009E3D48"/>
    <w:rsid w:val="009F7E35"/>
    <w:rsid w:val="00A049B3"/>
    <w:rsid w:val="00A37AE0"/>
    <w:rsid w:val="00A4198E"/>
    <w:rsid w:val="00A42858"/>
    <w:rsid w:val="00A43B79"/>
    <w:rsid w:val="00A5695A"/>
    <w:rsid w:val="00A57EC6"/>
    <w:rsid w:val="00A62858"/>
    <w:rsid w:val="00A74305"/>
    <w:rsid w:val="00A87764"/>
    <w:rsid w:val="00A96FDF"/>
    <w:rsid w:val="00AA135B"/>
    <w:rsid w:val="00AA2FB8"/>
    <w:rsid w:val="00AB3580"/>
    <w:rsid w:val="00AF2B7C"/>
    <w:rsid w:val="00B01679"/>
    <w:rsid w:val="00B037D1"/>
    <w:rsid w:val="00B06919"/>
    <w:rsid w:val="00B23D4F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BE3D19"/>
    <w:rsid w:val="00C00C8E"/>
    <w:rsid w:val="00C26298"/>
    <w:rsid w:val="00C270F4"/>
    <w:rsid w:val="00CB6CA6"/>
    <w:rsid w:val="00D12109"/>
    <w:rsid w:val="00D26F50"/>
    <w:rsid w:val="00D32FEE"/>
    <w:rsid w:val="00D35F86"/>
    <w:rsid w:val="00D434FA"/>
    <w:rsid w:val="00D566F0"/>
    <w:rsid w:val="00D8283D"/>
    <w:rsid w:val="00D84D02"/>
    <w:rsid w:val="00DB28F3"/>
    <w:rsid w:val="00DB7692"/>
    <w:rsid w:val="00DC1A68"/>
    <w:rsid w:val="00DF279F"/>
    <w:rsid w:val="00DF57D5"/>
    <w:rsid w:val="00E37709"/>
    <w:rsid w:val="00E6782F"/>
    <w:rsid w:val="00EC6270"/>
    <w:rsid w:val="00EC6CA3"/>
    <w:rsid w:val="00EE3412"/>
    <w:rsid w:val="00F06202"/>
    <w:rsid w:val="00F17A4E"/>
    <w:rsid w:val="00F42C99"/>
    <w:rsid w:val="00FA3A8E"/>
    <w:rsid w:val="00FA6838"/>
    <w:rsid w:val="00FA6919"/>
    <w:rsid w:val="00FA74B4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8FFAC-340B-4E76-AF2B-FD80E141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208</Words>
  <Characters>1188</Characters>
  <Application>Microsoft Office Word</Application>
  <DocSecurity>0</DocSecurity>
  <Lines>9</Lines>
  <Paragraphs>2</Paragraphs>
  <ScaleCrop>false</ScaleCrop>
  <Company>GCF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12</cp:revision>
  <cp:lastPrinted>2019-12-19T08:55:00Z</cp:lastPrinted>
  <dcterms:created xsi:type="dcterms:W3CDTF">2018-12-29T01:03:00Z</dcterms:created>
  <dcterms:modified xsi:type="dcterms:W3CDTF">2019-12-23T11:22:00Z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