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03" w:rsidRPr="000349A2" w:rsidRDefault="009B5E2E" w:rsidP="00F42C99">
      <w:pPr>
        <w:pStyle w:val="10"/>
        <w:spacing w:line="520" w:lineRule="exact"/>
        <w:jc w:val="center"/>
        <w:rPr>
          <w:rFonts w:ascii="方正小标宋简体" w:eastAsia="方正小标宋简体"/>
          <w:sz w:val="44"/>
          <w:szCs w:val="44"/>
          <w:lang w:eastAsia="zh-CN"/>
        </w:rPr>
      </w:pPr>
      <w:r>
        <w:rPr>
          <w:rFonts w:ascii="方正小标宋简体" w:eastAsia="方正小标宋简体" w:hint="eastAsia"/>
          <w:sz w:val="44"/>
          <w:szCs w:val="44"/>
          <w:lang w:eastAsia="zh-CN"/>
        </w:rPr>
        <w:t>图书馆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201</w:t>
      </w:r>
      <w:r w:rsidR="009373DB">
        <w:rPr>
          <w:rFonts w:ascii="方正小标宋简体" w:eastAsia="方正小标宋简体" w:hint="eastAsia"/>
          <w:sz w:val="44"/>
          <w:szCs w:val="44"/>
          <w:lang w:eastAsia="zh-CN"/>
        </w:rPr>
        <w:t>9</w:t>
      </w:r>
      <w:r w:rsidR="0052609D" w:rsidRPr="000349A2">
        <w:rPr>
          <w:rFonts w:ascii="方正小标宋简体" w:eastAsia="方正小标宋简体" w:hint="eastAsia"/>
          <w:sz w:val="44"/>
          <w:szCs w:val="44"/>
          <w:lang w:eastAsia="zh-CN"/>
        </w:rPr>
        <w:t>年度工作总结</w:t>
      </w:r>
    </w:p>
    <w:tbl>
      <w:tblPr>
        <w:tblStyle w:val="aa"/>
        <w:tblW w:w="9606" w:type="dxa"/>
        <w:tblLayout w:type="fixed"/>
        <w:tblLook w:val="04A0" w:firstRow="1" w:lastRow="0" w:firstColumn="1" w:lastColumn="0" w:noHBand="0" w:noVBand="1"/>
      </w:tblPr>
      <w:tblGrid>
        <w:gridCol w:w="1526"/>
        <w:gridCol w:w="8080"/>
      </w:tblGrid>
      <w:tr w:rsidR="00D566F0">
        <w:tc>
          <w:tcPr>
            <w:tcW w:w="1526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项目</w:t>
            </w:r>
          </w:p>
        </w:tc>
        <w:tc>
          <w:tcPr>
            <w:tcW w:w="8080" w:type="dxa"/>
          </w:tcPr>
          <w:p w:rsidR="00D566F0" w:rsidRDefault="0052609D">
            <w:pPr>
              <w:pStyle w:val="10"/>
              <w:jc w:val="center"/>
              <w:rPr>
                <w:rFonts w:ascii="仿宋_GB2312" w:eastAsia="仿宋_GB2312"/>
                <w:b/>
                <w:sz w:val="30"/>
                <w:szCs w:val="30"/>
                <w:lang w:eastAsia="zh-CN"/>
              </w:rPr>
            </w:pPr>
            <w:r>
              <w:rPr>
                <w:rFonts w:ascii="仿宋_GB2312" w:eastAsia="仿宋_GB2312" w:hint="eastAsia"/>
                <w:b/>
                <w:sz w:val="30"/>
                <w:szCs w:val="30"/>
                <w:lang w:eastAsia="zh-CN"/>
              </w:rPr>
              <w:t>主 要 内 容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Default="0052609D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 xml:space="preserve">年度工作目标完成情 </w:t>
            </w:r>
            <w:proofErr w:type="gramStart"/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况</w:t>
            </w:r>
            <w:proofErr w:type="gramEnd"/>
          </w:p>
        </w:tc>
        <w:tc>
          <w:tcPr>
            <w:tcW w:w="8080" w:type="dxa"/>
            <w:vAlign w:val="center"/>
          </w:tcPr>
          <w:p w:rsidR="005D2EDB" w:rsidRPr="008B6183" w:rsidRDefault="005D2EDB" w:rsidP="005D2EDB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8B618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在校党委、校行政的正确领导下，图书馆认真贯彻执行党的教育方针和学校的决策部署，履行岗位职责。按照学校“一精神”“一规划”和“工作强化落实年”要求，围绕“新时代人工智能下图书馆服务与发展”工作主题，坚持高端服务引领传统服务，不断加强资源建设、人才队伍建设和一流学科建设，圆满完成了年度工作任务。</w:t>
            </w:r>
          </w:p>
          <w:p w:rsidR="005D2EDB" w:rsidRDefault="005D2EDB" w:rsidP="005D2EDB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1、建设</w:t>
            </w:r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文献信息资源体系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统筹纸质资源和数字资源，保持文献信息资源的完整性和连续性。完成数据库资源采购，签订合同33</w:t>
            </w:r>
            <w:r w:rsidRPr="00561439">
              <w:rPr>
                <w:rFonts w:ascii="仿宋" w:eastAsia="仿宋" w:hAnsi="仿宋"/>
                <w:sz w:val="28"/>
                <w:szCs w:val="28"/>
                <w:lang w:eastAsia="zh-CN"/>
              </w:rPr>
              <w:t>份</w:t>
            </w:r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；完成纸质资源建设，收集采访书目</w:t>
            </w:r>
            <w:r w:rsidRPr="00561439">
              <w:rPr>
                <w:rFonts w:ascii="仿宋" w:eastAsia="仿宋" w:hAnsi="仿宋"/>
                <w:sz w:val="28"/>
                <w:szCs w:val="28"/>
                <w:lang w:eastAsia="zh-CN"/>
              </w:rPr>
              <w:t>267264</w:t>
            </w:r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种，筛选</w:t>
            </w:r>
            <w:r w:rsidRPr="00561439">
              <w:rPr>
                <w:rFonts w:ascii="仿宋" w:eastAsia="仿宋" w:hAnsi="仿宋"/>
                <w:sz w:val="28"/>
                <w:szCs w:val="28"/>
                <w:lang w:eastAsia="zh-CN"/>
              </w:rPr>
              <w:t>订购16948种47381套</w:t>
            </w:r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，加工图书</w:t>
            </w:r>
            <w:r w:rsidRPr="00561439">
              <w:rPr>
                <w:rFonts w:ascii="仿宋" w:eastAsia="仿宋" w:hAnsi="仿宋"/>
                <w:sz w:val="28"/>
                <w:szCs w:val="28"/>
                <w:lang w:eastAsia="zh-CN"/>
              </w:rPr>
              <w:t>16443种46896册</w:t>
            </w:r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，签收期刊</w:t>
            </w:r>
            <w:r w:rsidRPr="00561439">
              <w:rPr>
                <w:rFonts w:ascii="仿宋" w:eastAsia="仿宋" w:hAnsi="仿宋"/>
                <w:sz w:val="28"/>
                <w:szCs w:val="28"/>
                <w:lang w:eastAsia="zh-CN"/>
              </w:rPr>
              <w:t>7317册</w:t>
            </w:r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proofErr w:type="gramStart"/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装订过刊</w:t>
            </w:r>
            <w:r w:rsidRPr="00561439">
              <w:rPr>
                <w:rFonts w:ascii="仿宋" w:eastAsia="仿宋" w:hAnsi="仿宋"/>
                <w:sz w:val="28"/>
                <w:szCs w:val="28"/>
                <w:lang w:eastAsia="zh-CN"/>
              </w:rPr>
              <w:t>3738册</w:t>
            </w:r>
            <w:proofErr w:type="gramEnd"/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，进行两校区图书、</w:t>
            </w:r>
            <w:proofErr w:type="gramStart"/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现刊调拨</w:t>
            </w:r>
            <w:r w:rsidRPr="00561439">
              <w:rPr>
                <w:rFonts w:ascii="仿宋" w:eastAsia="仿宋" w:hAnsi="仿宋"/>
                <w:sz w:val="28"/>
                <w:szCs w:val="28"/>
                <w:lang w:eastAsia="zh-CN"/>
              </w:rPr>
              <w:t>约</w:t>
            </w:r>
            <w:proofErr w:type="gramEnd"/>
            <w:r w:rsidRPr="00561439">
              <w:rPr>
                <w:rFonts w:ascii="仿宋" w:eastAsia="仿宋" w:hAnsi="仿宋"/>
                <w:sz w:val="28"/>
                <w:szCs w:val="28"/>
                <w:lang w:eastAsia="zh-CN"/>
              </w:rPr>
              <w:t>6500册</w:t>
            </w:r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（其中</w:t>
            </w:r>
            <w:r w:rsidRPr="00561439">
              <w:rPr>
                <w:rFonts w:ascii="仿宋" w:eastAsia="仿宋" w:hAnsi="仿宋"/>
                <w:sz w:val="28"/>
                <w:szCs w:val="28"/>
                <w:lang w:eastAsia="zh-CN"/>
              </w:rPr>
              <w:t>新书2154种4123册</w:t>
            </w:r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）。</w:t>
            </w:r>
          </w:p>
          <w:p w:rsidR="005D2EDB" w:rsidRDefault="005D2EDB" w:rsidP="005D2EDB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2、</w:t>
            </w:r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健全文献信息服务体系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周开放时间96小时，暑期正常开放，寒假定期开放，网上资源全天候24小时开放；完成图书借还239663册；完成汇</w:t>
            </w:r>
            <w:proofErr w:type="gramStart"/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文微信平台</w:t>
            </w:r>
            <w:proofErr w:type="gramEnd"/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的安装部署和调试，为读者提供更加便捷的移动端服务；做好书目推荐，制作</w:t>
            </w:r>
            <w:r w:rsidR="00EB7DC7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宣传</w:t>
            </w:r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“专家荐书”书目，利用书目推荐群为师生找书、网上咨询等；完成毕业生离校手续办理，图书催还效果优良；建设新生入馆教育专题网站，并在新生中推广使用，效果良好。</w:t>
            </w:r>
          </w:p>
          <w:p w:rsidR="005D2EDB" w:rsidRDefault="005D2EDB" w:rsidP="005D2EDB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3、</w:t>
            </w:r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不断拓展和深化服务，积极参与学校人才培养和校园文化建设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做好《文献检索》课程教学，</w:t>
            </w:r>
            <w:r w:rsidR="006D276C"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数字资源讲座及新生入馆教育培训</w:t>
            </w:r>
            <w:r w:rsidR="006D276C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培养学生信息素养和信息获取能力；组织读书月活动，开展滞纳金免除、读书日签名、阅读推广沙龙、阅读分享讲座、数字资源进学院等，制作闭馆语音提示，评选阅读之星。</w:t>
            </w:r>
          </w:p>
          <w:p w:rsidR="005D2EDB" w:rsidRDefault="005D2EDB" w:rsidP="005D2EDB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4</w:t>
            </w:r>
            <w:r w:rsidR="004C4590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、</w:t>
            </w:r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发挥资源和服务优势，为师生、为学校、为社会服务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完成查收查</w:t>
            </w:r>
            <w:proofErr w:type="gramStart"/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引论文</w:t>
            </w:r>
            <w:proofErr w:type="gramEnd"/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877篇，</w:t>
            </w:r>
            <w:proofErr w:type="gramStart"/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论文查重2273篇</w:t>
            </w:r>
            <w:proofErr w:type="gramEnd"/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；完成文献资源（纸质）利用情况分析报告、数字资源利用分析报告。为工程教育专业认</w:t>
            </w:r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lastRenderedPageBreak/>
              <w:t>证、师范类专业认证、体育美育工作评价等开展资源分析评价；完成高等学校基本数据库、高等教育质量监测平台、本科教育质量报告等的文献信息资源统计分析。完成</w:t>
            </w:r>
            <w:proofErr w:type="gramStart"/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兖</w:t>
            </w:r>
            <w:proofErr w:type="gramEnd"/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矿集团委托的氢能咨询项目，获得与德州学院的技术合作项目。</w:t>
            </w:r>
          </w:p>
          <w:p w:rsidR="005D2EDB" w:rsidRDefault="005D2EDB" w:rsidP="005D2EDB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5、</w:t>
            </w:r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馆员培养与专业技术职务评聘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加强工作人员在职学习，提高知识水平和业务技能。组织近五年入馆职工业务培训，进行图书排架技能考核，提升图书馆的服务质量和服务效率。组织实施2019年专业技术职务评聘和年度考评。</w:t>
            </w:r>
          </w:p>
          <w:p w:rsidR="005D2EDB" w:rsidRDefault="005D2EDB" w:rsidP="005D2EDB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6、</w:t>
            </w:r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信息化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建设</w:t>
            </w:r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，满足图书馆功能需求</w:t>
            </w: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改造完成高标准智能研讨间4个，升级工作区7处，增设休闲阅读点16个；新增普通六层书架156组，密集书架511.56立方米</w:t>
            </w:r>
            <w:r w:rsidR="00F66FA3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处置资产146万元；完成馆藏布局调整，下架图书10.4万册，调整馆藏14万册，</w:t>
            </w:r>
            <w:proofErr w:type="gramStart"/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倒架整理</w:t>
            </w:r>
            <w:proofErr w:type="gramEnd"/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15万册。做好网络及自动化设备的日常维护维修保障。</w:t>
            </w:r>
          </w:p>
          <w:p w:rsidR="00D566F0" w:rsidRDefault="005D2EDB" w:rsidP="00E577A7">
            <w:pPr>
              <w:spacing w:line="480" w:lineRule="exact"/>
              <w:ind w:firstLineChars="200" w:firstLine="560"/>
              <w:rPr>
                <w:rFonts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7、</w:t>
            </w:r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加强图书馆消防重点单位责任落实，配合上级主管部门进行消防检查、整改，更换安全出口电磁锁16套，管道井防火门2处，对东校区图书馆一楼强弱电分类隔离。保持库房卫生，定期通风换气，购置图书托盘100个，落实图书防水、防潮、防鼠虫；加强</w:t>
            </w:r>
            <w:proofErr w:type="gramStart"/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物业保障</w:t>
            </w:r>
            <w:proofErr w:type="gramEnd"/>
            <w:r w:rsidRPr="00561439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和环境卫生整治。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Default="00AA2FB8" w:rsidP="00AA2FB8">
            <w:pPr>
              <w:pStyle w:val="10"/>
              <w:jc w:val="center"/>
              <w:rPr>
                <w:rFonts w:ascii="仿宋_GB2312" w:eastAsia="仿宋_GB2312"/>
                <w:spacing w:val="-32"/>
                <w:sz w:val="30"/>
                <w:szCs w:val="30"/>
                <w:lang w:eastAsia="zh-CN"/>
              </w:rPr>
            </w:pPr>
            <w:r w:rsidRPr="005C4FEE"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特色工作和做法（工作目标之外）</w:t>
            </w:r>
          </w:p>
        </w:tc>
        <w:tc>
          <w:tcPr>
            <w:tcW w:w="8080" w:type="dxa"/>
          </w:tcPr>
          <w:p w:rsidR="00901D9A" w:rsidRDefault="00901D9A" w:rsidP="00901D9A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图书情报与档案</w:t>
            </w:r>
            <w:r w:rsidR="006F0E5C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管理学科</w:t>
            </w:r>
            <w:r w:rsidR="005D2EDB" w:rsidRPr="005B6BA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建设</w:t>
            </w:r>
          </w:p>
          <w:p w:rsidR="006F0E5C" w:rsidRDefault="005D2EDB" w:rsidP="00901D9A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5B6BA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做好人才引进与培育，引进博士1人，柔性引进省级以上专家1人，获批省级青年创新团队1个，申报省级人才1人。</w:t>
            </w:r>
          </w:p>
          <w:p w:rsidR="006C5044" w:rsidRDefault="006F0E5C" w:rsidP="00420B64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做好</w:t>
            </w:r>
            <w:r w:rsidR="005D2EDB" w:rsidRPr="005B6BA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科研项目申报，</w:t>
            </w:r>
            <w:r w:rsidR="003B7354" w:rsidRPr="003B735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获批4项国家社科基金项目（其中重点项目1项）、1项教育部社科重大项目子课题、1项山东省软科学重点课题、校研究生教学一等奖</w:t>
            </w:r>
            <w:r w:rsidR="005D2EDB" w:rsidRPr="005B6BA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。组织2020年国家基金</w:t>
            </w:r>
            <w:r w:rsidR="00420B6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项目</w:t>
            </w:r>
            <w:r w:rsidR="005D2EDB" w:rsidRPr="005B6BA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论证，确保申报质量。</w:t>
            </w:r>
          </w:p>
          <w:p w:rsidR="00420B64" w:rsidRDefault="005D2EDB" w:rsidP="00420B64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5B6BA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获批学校“省一流学科培育建设专项计划”</w:t>
            </w:r>
            <w:r w:rsidR="00420B6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，</w:t>
            </w:r>
            <w:r w:rsidR="005A563B" w:rsidRPr="005A563B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 xml:space="preserve"> 组织“图书情报与档案管理”一级学科博士点申报工作，梳理学科发展。</w:t>
            </w:r>
          </w:p>
          <w:p w:rsidR="009373DB" w:rsidRPr="001C5BCC" w:rsidRDefault="005D2EDB" w:rsidP="00DA3964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 w:rsidRPr="005B6BA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做好研究生招生、培养与管理，毕业13人（其中6人考取博士研究生），招生15人；1人获得国家奖学金，1人获得“全国优秀共青团员”荣誉称号，1人获得山东省高校优秀学生，1人获</w:t>
            </w:r>
            <w:r w:rsidRPr="005B6BA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lastRenderedPageBreak/>
              <w:t>得全国学术会议论文一等奖；完成研究生培养方案和海外留学生培养方案修订，新增联合培养基地</w:t>
            </w:r>
            <w:r w:rsidR="00420B64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1处</w:t>
            </w:r>
            <w:r w:rsidRPr="005B6BA5"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。</w:t>
            </w:r>
          </w:p>
        </w:tc>
      </w:tr>
      <w:tr w:rsidR="00D566F0">
        <w:tc>
          <w:tcPr>
            <w:tcW w:w="1526" w:type="dxa"/>
            <w:vAlign w:val="center"/>
          </w:tcPr>
          <w:p w:rsidR="00D566F0" w:rsidRPr="005C4FEE" w:rsidRDefault="00AA2FB8" w:rsidP="005B7A72">
            <w:pPr>
              <w:pStyle w:val="10"/>
              <w:jc w:val="center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lastRenderedPageBreak/>
              <w:t>未完成的年度工作目标</w:t>
            </w:r>
          </w:p>
        </w:tc>
        <w:tc>
          <w:tcPr>
            <w:tcW w:w="8080" w:type="dxa"/>
            <w:vAlign w:val="center"/>
          </w:tcPr>
          <w:p w:rsidR="00D566F0" w:rsidRDefault="005C3512" w:rsidP="005C3512">
            <w:pPr>
              <w:pStyle w:val="10"/>
              <w:spacing w:line="400" w:lineRule="exact"/>
              <w:ind w:firstLineChars="200" w:firstLine="560"/>
              <w:rPr>
                <w:rFonts w:ascii="仿宋" w:eastAsia="仿宋" w:hAnsi="仿宋"/>
                <w:sz w:val="28"/>
                <w:szCs w:val="28"/>
                <w:lang w:eastAsia="zh-CN"/>
              </w:rPr>
            </w:pPr>
            <w:r>
              <w:rPr>
                <w:rFonts w:ascii="仿宋" w:eastAsia="仿宋" w:hAnsi="仿宋" w:hint="eastAsia"/>
                <w:sz w:val="28"/>
                <w:szCs w:val="28"/>
                <w:lang w:eastAsia="zh-CN"/>
              </w:rPr>
              <w:t>无</w:t>
            </w:r>
          </w:p>
          <w:p w:rsidR="001C5BCC" w:rsidRPr="001C5BCC" w:rsidRDefault="001C5BCC">
            <w:pPr>
              <w:pStyle w:val="10"/>
              <w:spacing w:line="400" w:lineRule="exact"/>
              <w:rPr>
                <w:rFonts w:ascii="仿宋" w:eastAsia="仿宋" w:hAnsi="仿宋"/>
                <w:sz w:val="28"/>
                <w:szCs w:val="28"/>
                <w:lang w:eastAsia="zh-CN"/>
              </w:rPr>
            </w:pPr>
          </w:p>
        </w:tc>
      </w:tr>
      <w:tr w:rsidR="00D566F0">
        <w:tc>
          <w:tcPr>
            <w:tcW w:w="1526" w:type="dxa"/>
            <w:vAlign w:val="center"/>
          </w:tcPr>
          <w:p w:rsidR="00D566F0" w:rsidRDefault="0052609D">
            <w:pPr>
              <w:pStyle w:val="10"/>
              <w:rPr>
                <w:rFonts w:ascii="华文新魏" w:eastAsia="华文新魏"/>
                <w:sz w:val="30"/>
                <w:szCs w:val="30"/>
                <w:lang w:eastAsia="zh-CN"/>
              </w:rPr>
            </w:pPr>
            <w:r>
              <w:rPr>
                <w:rFonts w:ascii="华文新魏" w:eastAsia="华文新魏" w:hint="eastAsia"/>
                <w:sz w:val="30"/>
                <w:szCs w:val="30"/>
                <w:lang w:eastAsia="zh-CN"/>
              </w:rPr>
              <w:t>工作目标完成情况认定</w:t>
            </w:r>
          </w:p>
        </w:tc>
        <w:tc>
          <w:tcPr>
            <w:tcW w:w="8080" w:type="dxa"/>
          </w:tcPr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1C5BCC" w:rsidRDefault="00D566F0">
            <w:pPr>
              <w:pStyle w:val="10"/>
              <w:spacing w:line="400" w:lineRule="exact"/>
              <w:jc w:val="both"/>
              <w:rPr>
                <w:rFonts w:ascii="仿宋" w:eastAsia="仿宋" w:hAnsi="仿宋"/>
                <w:color w:val="FF0000"/>
                <w:sz w:val="28"/>
                <w:szCs w:val="28"/>
                <w:lang w:eastAsia="zh-CN"/>
              </w:rPr>
            </w:pPr>
          </w:p>
          <w:p w:rsidR="00D566F0" w:rsidRPr="00056024" w:rsidRDefault="00056024">
            <w:pPr>
              <w:pStyle w:val="10"/>
              <w:spacing w:line="400" w:lineRule="exact"/>
              <w:jc w:val="both"/>
              <w:rPr>
                <w:rFonts w:ascii="仿宋" w:eastAsia="仿宋" w:hAnsi="仿宋"/>
                <w:b/>
                <w:sz w:val="28"/>
                <w:szCs w:val="28"/>
                <w:lang w:eastAsia="zh-CN"/>
              </w:rPr>
            </w:pPr>
            <w:r w:rsidRPr="00056024">
              <w:rPr>
                <w:rFonts w:ascii="仿宋" w:eastAsia="仿宋" w:hAnsi="仿宋" w:hint="eastAsia"/>
                <w:b/>
                <w:sz w:val="28"/>
                <w:szCs w:val="28"/>
                <w:lang w:eastAsia="zh-CN"/>
              </w:rPr>
              <w:t>完成年度工作目标</w:t>
            </w:r>
          </w:p>
        </w:tc>
      </w:tr>
    </w:tbl>
    <w:p w:rsidR="00D566F0" w:rsidRDefault="00D566F0">
      <w:pPr>
        <w:pStyle w:val="10"/>
        <w:rPr>
          <w:rFonts w:ascii="仿宋_GB2312" w:eastAsia="仿宋_GB2312"/>
          <w:color w:val="FF0000"/>
          <w:sz w:val="24"/>
          <w:szCs w:val="24"/>
          <w:lang w:eastAsia="zh-CN"/>
        </w:rPr>
      </w:pPr>
      <w:bookmarkStart w:id="0" w:name="_GoBack"/>
      <w:bookmarkEnd w:id="0"/>
    </w:p>
    <w:sectPr w:rsidR="00D566F0" w:rsidSect="00E37709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50CB" w:rsidRDefault="00FE50CB" w:rsidP="00FA6919">
      <w:r>
        <w:separator/>
      </w:r>
    </w:p>
  </w:endnote>
  <w:endnote w:type="continuationSeparator" w:id="0">
    <w:p w:rsidR="00FE50CB" w:rsidRDefault="00FE50CB" w:rsidP="00FA69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50CB" w:rsidRDefault="00FE50CB" w:rsidP="00FA6919">
      <w:r>
        <w:separator/>
      </w:r>
    </w:p>
  </w:footnote>
  <w:footnote w:type="continuationSeparator" w:id="0">
    <w:p w:rsidR="00FE50CB" w:rsidRDefault="00FE50CB" w:rsidP="00FA69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310D"/>
    <w:rsid w:val="000349A2"/>
    <w:rsid w:val="00044228"/>
    <w:rsid w:val="00050A34"/>
    <w:rsid w:val="00056024"/>
    <w:rsid w:val="00096283"/>
    <w:rsid w:val="000A4910"/>
    <w:rsid w:val="000B3B33"/>
    <w:rsid w:val="000E29CB"/>
    <w:rsid w:val="00100C77"/>
    <w:rsid w:val="0010783B"/>
    <w:rsid w:val="001301D4"/>
    <w:rsid w:val="00133AA3"/>
    <w:rsid w:val="00144BE0"/>
    <w:rsid w:val="001615AB"/>
    <w:rsid w:val="00163DE6"/>
    <w:rsid w:val="0016460E"/>
    <w:rsid w:val="001A470E"/>
    <w:rsid w:val="001C5BCC"/>
    <w:rsid w:val="001D41A0"/>
    <w:rsid w:val="001D55AB"/>
    <w:rsid w:val="002363B3"/>
    <w:rsid w:val="00285032"/>
    <w:rsid w:val="00294A99"/>
    <w:rsid w:val="002A7070"/>
    <w:rsid w:val="002C31FB"/>
    <w:rsid w:val="0030210B"/>
    <w:rsid w:val="0032475C"/>
    <w:rsid w:val="00324B88"/>
    <w:rsid w:val="0033362A"/>
    <w:rsid w:val="003502C9"/>
    <w:rsid w:val="00397B84"/>
    <w:rsid w:val="003A6903"/>
    <w:rsid w:val="003B7354"/>
    <w:rsid w:val="003C0869"/>
    <w:rsid w:val="00400E4A"/>
    <w:rsid w:val="00407FB5"/>
    <w:rsid w:val="004175B2"/>
    <w:rsid w:val="00420B64"/>
    <w:rsid w:val="0042478D"/>
    <w:rsid w:val="004C4590"/>
    <w:rsid w:val="004C5977"/>
    <w:rsid w:val="004C7AED"/>
    <w:rsid w:val="004D0C94"/>
    <w:rsid w:val="004E374F"/>
    <w:rsid w:val="00510FE1"/>
    <w:rsid w:val="0052609D"/>
    <w:rsid w:val="00552627"/>
    <w:rsid w:val="005715CF"/>
    <w:rsid w:val="00585602"/>
    <w:rsid w:val="005920BE"/>
    <w:rsid w:val="005A563B"/>
    <w:rsid w:val="005B7A72"/>
    <w:rsid w:val="005C3512"/>
    <w:rsid w:val="005C4FEE"/>
    <w:rsid w:val="005D2EDB"/>
    <w:rsid w:val="005E0618"/>
    <w:rsid w:val="005F00F3"/>
    <w:rsid w:val="006043ED"/>
    <w:rsid w:val="00626168"/>
    <w:rsid w:val="00630849"/>
    <w:rsid w:val="00631062"/>
    <w:rsid w:val="00633774"/>
    <w:rsid w:val="00634288"/>
    <w:rsid w:val="00641F6D"/>
    <w:rsid w:val="0064557F"/>
    <w:rsid w:val="00687E94"/>
    <w:rsid w:val="00696214"/>
    <w:rsid w:val="006A0DD1"/>
    <w:rsid w:val="006C5044"/>
    <w:rsid w:val="006D276C"/>
    <w:rsid w:val="006F0E5C"/>
    <w:rsid w:val="00702159"/>
    <w:rsid w:val="00711F77"/>
    <w:rsid w:val="00717BF3"/>
    <w:rsid w:val="00720927"/>
    <w:rsid w:val="0072754D"/>
    <w:rsid w:val="00783ED5"/>
    <w:rsid w:val="00786D52"/>
    <w:rsid w:val="007879ED"/>
    <w:rsid w:val="007A168A"/>
    <w:rsid w:val="007C560A"/>
    <w:rsid w:val="007C5E04"/>
    <w:rsid w:val="007F6784"/>
    <w:rsid w:val="008360C8"/>
    <w:rsid w:val="00852D94"/>
    <w:rsid w:val="0089627E"/>
    <w:rsid w:val="008C131A"/>
    <w:rsid w:val="008D0527"/>
    <w:rsid w:val="00901634"/>
    <w:rsid w:val="0090191A"/>
    <w:rsid w:val="00901D9A"/>
    <w:rsid w:val="009243C6"/>
    <w:rsid w:val="009373DB"/>
    <w:rsid w:val="009709DF"/>
    <w:rsid w:val="00970DE9"/>
    <w:rsid w:val="00985579"/>
    <w:rsid w:val="009B5E2E"/>
    <w:rsid w:val="009D2B94"/>
    <w:rsid w:val="009E1A77"/>
    <w:rsid w:val="009E3D48"/>
    <w:rsid w:val="009F4EAC"/>
    <w:rsid w:val="00A25431"/>
    <w:rsid w:val="00A37AE0"/>
    <w:rsid w:val="00A4198E"/>
    <w:rsid w:val="00A42858"/>
    <w:rsid w:val="00A43B79"/>
    <w:rsid w:val="00A46252"/>
    <w:rsid w:val="00A57EC6"/>
    <w:rsid w:val="00A62858"/>
    <w:rsid w:val="00A87764"/>
    <w:rsid w:val="00AA135B"/>
    <w:rsid w:val="00AA2FB8"/>
    <w:rsid w:val="00AB3580"/>
    <w:rsid w:val="00AE57D6"/>
    <w:rsid w:val="00AF2B7C"/>
    <w:rsid w:val="00B01679"/>
    <w:rsid w:val="00B037D1"/>
    <w:rsid w:val="00B06919"/>
    <w:rsid w:val="00B4310D"/>
    <w:rsid w:val="00B46B9B"/>
    <w:rsid w:val="00B54883"/>
    <w:rsid w:val="00B64F85"/>
    <w:rsid w:val="00B76BF8"/>
    <w:rsid w:val="00B83F93"/>
    <w:rsid w:val="00B94C31"/>
    <w:rsid w:val="00BB3A09"/>
    <w:rsid w:val="00BC411C"/>
    <w:rsid w:val="00BD3B35"/>
    <w:rsid w:val="00BD4164"/>
    <w:rsid w:val="00BD50AE"/>
    <w:rsid w:val="00BF611D"/>
    <w:rsid w:val="00C00C8E"/>
    <w:rsid w:val="00C26298"/>
    <w:rsid w:val="00C270F4"/>
    <w:rsid w:val="00C354E5"/>
    <w:rsid w:val="00D118ED"/>
    <w:rsid w:val="00D32FEE"/>
    <w:rsid w:val="00D35F86"/>
    <w:rsid w:val="00D509DB"/>
    <w:rsid w:val="00D566F0"/>
    <w:rsid w:val="00D84D02"/>
    <w:rsid w:val="00DA3964"/>
    <w:rsid w:val="00DA544D"/>
    <w:rsid w:val="00DB28F3"/>
    <w:rsid w:val="00DB7692"/>
    <w:rsid w:val="00DC1A68"/>
    <w:rsid w:val="00DF279F"/>
    <w:rsid w:val="00E37709"/>
    <w:rsid w:val="00E577A7"/>
    <w:rsid w:val="00E6782F"/>
    <w:rsid w:val="00EB7DC7"/>
    <w:rsid w:val="00EC6CA3"/>
    <w:rsid w:val="00EE3412"/>
    <w:rsid w:val="00F06202"/>
    <w:rsid w:val="00F17A4E"/>
    <w:rsid w:val="00F42C99"/>
    <w:rsid w:val="00F66FA3"/>
    <w:rsid w:val="00FA6838"/>
    <w:rsid w:val="00FA6919"/>
    <w:rsid w:val="00FB2DFD"/>
    <w:rsid w:val="00FC25FE"/>
    <w:rsid w:val="00FE50CB"/>
    <w:rsid w:val="174B3A5F"/>
    <w:rsid w:val="34F7073D"/>
    <w:rsid w:val="4E2A1E00"/>
    <w:rsid w:val="5B4B1A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semiHidden="0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709"/>
    <w:rPr>
      <w:sz w:val="22"/>
      <w:szCs w:val="22"/>
      <w:lang w:eastAsia="en-US" w:bidi="en-US"/>
    </w:rPr>
  </w:style>
  <w:style w:type="paragraph" w:styleId="1">
    <w:name w:val="heading 1"/>
    <w:basedOn w:val="a"/>
    <w:next w:val="a"/>
    <w:link w:val="1Char"/>
    <w:uiPriority w:val="9"/>
    <w:qFormat/>
    <w:rsid w:val="00E37709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E37709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Char"/>
    <w:uiPriority w:val="9"/>
    <w:unhideWhenUsed/>
    <w:qFormat/>
    <w:rsid w:val="00E37709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E37709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Char"/>
    <w:uiPriority w:val="9"/>
    <w:unhideWhenUsed/>
    <w:qFormat/>
    <w:rsid w:val="00E37709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Char"/>
    <w:uiPriority w:val="9"/>
    <w:unhideWhenUsed/>
    <w:qFormat/>
    <w:rsid w:val="00E37709"/>
    <w:pPr>
      <w:spacing w:before="28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Char"/>
    <w:uiPriority w:val="9"/>
    <w:unhideWhenUsed/>
    <w:qFormat/>
    <w:rsid w:val="00E37709"/>
    <w:pPr>
      <w:spacing w:before="32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Char"/>
    <w:uiPriority w:val="9"/>
    <w:unhideWhenUsed/>
    <w:qFormat/>
    <w:rsid w:val="00E37709"/>
    <w:pPr>
      <w:spacing w:before="32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Char"/>
    <w:uiPriority w:val="9"/>
    <w:unhideWhenUsed/>
    <w:qFormat/>
    <w:rsid w:val="00E37709"/>
    <w:pPr>
      <w:spacing w:before="32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sid w:val="00E37709"/>
    <w:rPr>
      <w:b/>
      <w:bCs/>
      <w:sz w:val="18"/>
      <w:szCs w:val="18"/>
    </w:rPr>
  </w:style>
  <w:style w:type="paragraph" w:styleId="a4">
    <w:name w:val="footer"/>
    <w:basedOn w:val="a"/>
    <w:link w:val="Char"/>
    <w:uiPriority w:val="99"/>
    <w:unhideWhenUsed/>
    <w:qFormat/>
    <w:rsid w:val="00E3770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rsid w:val="00E377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Subtitle"/>
    <w:basedOn w:val="a"/>
    <w:next w:val="a"/>
    <w:link w:val="Char1"/>
    <w:uiPriority w:val="11"/>
    <w:qFormat/>
    <w:rsid w:val="00E37709"/>
    <w:pPr>
      <w:spacing w:before="200" w:after="900"/>
      <w:jc w:val="right"/>
    </w:pPr>
    <w:rPr>
      <w:i/>
      <w:iCs/>
      <w:sz w:val="24"/>
      <w:szCs w:val="24"/>
    </w:rPr>
  </w:style>
  <w:style w:type="paragraph" w:styleId="a7">
    <w:name w:val="Title"/>
    <w:basedOn w:val="a"/>
    <w:next w:val="a"/>
    <w:link w:val="Char2"/>
    <w:uiPriority w:val="10"/>
    <w:qFormat/>
    <w:rsid w:val="00E37709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styleId="a8">
    <w:name w:val="Strong"/>
    <w:basedOn w:val="a0"/>
    <w:uiPriority w:val="22"/>
    <w:qFormat/>
    <w:rsid w:val="00E37709"/>
    <w:rPr>
      <w:b/>
      <w:bCs/>
      <w:spacing w:val="0"/>
    </w:rPr>
  </w:style>
  <w:style w:type="character" w:styleId="a9">
    <w:name w:val="Emphasis"/>
    <w:uiPriority w:val="20"/>
    <w:qFormat/>
    <w:rsid w:val="00E37709"/>
    <w:rPr>
      <w:b/>
      <w:bCs/>
      <w:i/>
      <w:iCs/>
      <w:color w:val="5A5A5A" w:themeColor="text1" w:themeTint="A5"/>
    </w:rPr>
  </w:style>
  <w:style w:type="table" w:styleId="aa">
    <w:name w:val="Table Grid"/>
    <w:basedOn w:val="a1"/>
    <w:uiPriority w:val="39"/>
    <w:qFormat/>
    <w:rsid w:val="00E377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basedOn w:val="a0"/>
    <w:link w:val="1"/>
    <w:uiPriority w:val="9"/>
    <w:qFormat/>
    <w:rsid w:val="00E3770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qFormat/>
    <w:rsid w:val="00E377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Char">
    <w:name w:val="标题 4 Char"/>
    <w:basedOn w:val="a0"/>
    <w:link w:val="4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Char">
    <w:name w:val="标题 5 Char"/>
    <w:basedOn w:val="a0"/>
    <w:link w:val="5"/>
    <w:uiPriority w:val="9"/>
    <w:semiHidden/>
    <w:qFormat/>
    <w:rsid w:val="00E37709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Char">
    <w:name w:val="标题 6 Char"/>
    <w:basedOn w:val="a0"/>
    <w:link w:val="6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Char">
    <w:name w:val="标题 7 Char"/>
    <w:basedOn w:val="a0"/>
    <w:link w:val="7"/>
    <w:uiPriority w:val="9"/>
    <w:semiHidden/>
    <w:qFormat/>
    <w:rsid w:val="00E37709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Char">
    <w:name w:val="标题 8 Char"/>
    <w:basedOn w:val="a0"/>
    <w:link w:val="8"/>
    <w:uiPriority w:val="9"/>
    <w:semiHidden/>
    <w:qFormat/>
    <w:rsid w:val="00E37709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qFormat/>
    <w:rsid w:val="00E37709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customStyle="1" w:styleId="Char2">
    <w:name w:val="标题 Char"/>
    <w:basedOn w:val="a0"/>
    <w:link w:val="a7"/>
    <w:uiPriority w:val="10"/>
    <w:qFormat/>
    <w:rsid w:val="00E37709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Char1">
    <w:name w:val="副标题 Char"/>
    <w:basedOn w:val="a0"/>
    <w:link w:val="a6"/>
    <w:uiPriority w:val="11"/>
    <w:qFormat/>
    <w:rsid w:val="00E37709"/>
    <w:rPr>
      <w:rFonts w:asciiTheme="minorHAnsi"/>
      <w:i/>
      <w:iCs/>
      <w:sz w:val="24"/>
      <w:szCs w:val="24"/>
    </w:rPr>
  </w:style>
  <w:style w:type="paragraph" w:customStyle="1" w:styleId="10">
    <w:name w:val="无间隔1"/>
    <w:basedOn w:val="a"/>
    <w:link w:val="Char3"/>
    <w:uiPriority w:val="1"/>
    <w:qFormat/>
    <w:rsid w:val="00E37709"/>
  </w:style>
  <w:style w:type="character" w:customStyle="1" w:styleId="Char3">
    <w:name w:val="无间隔 Char"/>
    <w:basedOn w:val="a0"/>
    <w:link w:val="10"/>
    <w:uiPriority w:val="1"/>
    <w:qFormat/>
    <w:rsid w:val="00E37709"/>
  </w:style>
  <w:style w:type="paragraph" w:customStyle="1" w:styleId="11">
    <w:name w:val="列出段落1"/>
    <w:basedOn w:val="a"/>
    <w:uiPriority w:val="34"/>
    <w:qFormat/>
    <w:rsid w:val="00E37709"/>
    <w:pPr>
      <w:ind w:left="720"/>
      <w:contextualSpacing/>
    </w:pPr>
  </w:style>
  <w:style w:type="paragraph" w:customStyle="1" w:styleId="12">
    <w:name w:val="引用1"/>
    <w:basedOn w:val="a"/>
    <w:next w:val="a"/>
    <w:link w:val="Char4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har4">
    <w:name w:val="引用 Char"/>
    <w:basedOn w:val="a0"/>
    <w:link w:val="12"/>
    <w:uiPriority w:val="29"/>
    <w:qFormat/>
    <w:rsid w:val="00E3770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customStyle="1" w:styleId="13">
    <w:name w:val="明显引用1"/>
    <w:basedOn w:val="a"/>
    <w:next w:val="a"/>
    <w:link w:val="Char5"/>
    <w:uiPriority w:val="30"/>
    <w:qFormat/>
    <w:rsid w:val="00E37709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har5">
    <w:name w:val="明显引用 Char"/>
    <w:basedOn w:val="a0"/>
    <w:link w:val="13"/>
    <w:uiPriority w:val="30"/>
    <w:qFormat/>
    <w:rsid w:val="00E37709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customStyle="1" w:styleId="14">
    <w:name w:val="不明显强调1"/>
    <w:uiPriority w:val="19"/>
    <w:qFormat/>
    <w:rsid w:val="00E37709"/>
    <w:rPr>
      <w:i/>
      <w:iCs/>
      <w:color w:val="5A5A5A" w:themeColor="text1" w:themeTint="A5"/>
    </w:rPr>
  </w:style>
  <w:style w:type="character" w:customStyle="1" w:styleId="15">
    <w:name w:val="明显强调1"/>
    <w:uiPriority w:val="21"/>
    <w:qFormat/>
    <w:rsid w:val="00E37709"/>
    <w:rPr>
      <w:b/>
      <w:bCs/>
      <w:i/>
      <w:iCs/>
      <w:color w:val="4F81BD" w:themeColor="accent1"/>
      <w:sz w:val="22"/>
      <w:szCs w:val="22"/>
    </w:rPr>
  </w:style>
  <w:style w:type="character" w:customStyle="1" w:styleId="16">
    <w:name w:val="不明显参考1"/>
    <w:uiPriority w:val="31"/>
    <w:qFormat/>
    <w:rsid w:val="00E37709"/>
    <w:rPr>
      <w:color w:val="auto"/>
      <w:u w:val="single" w:color="9BBB59" w:themeColor="accent3"/>
    </w:rPr>
  </w:style>
  <w:style w:type="character" w:customStyle="1" w:styleId="17">
    <w:name w:val="明显参考1"/>
    <w:basedOn w:val="a0"/>
    <w:uiPriority w:val="32"/>
    <w:qFormat/>
    <w:rsid w:val="00E37709"/>
    <w:rPr>
      <w:b/>
      <w:bCs/>
      <w:color w:val="76923C" w:themeColor="accent3" w:themeShade="BF"/>
      <w:u w:val="single" w:color="9BBB59" w:themeColor="accent3"/>
    </w:rPr>
  </w:style>
  <w:style w:type="character" w:customStyle="1" w:styleId="18">
    <w:name w:val="书籍标题1"/>
    <w:basedOn w:val="a0"/>
    <w:uiPriority w:val="33"/>
    <w:qFormat/>
    <w:rsid w:val="00E37709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customStyle="1" w:styleId="TOC1">
    <w:name w:val="TOC 标题1"/>
    <w:basedOn w:val="1"/>
    <w:next w:val="a"/>
    <w:uiPriority w:val="39"/>
    <w:unhideWhenUsed/>
    <w:qFormat/>
    <w:rsid w:val="00E37709"/>
    <w:pPr>
      <w:outlineLvl w:val="9"/>
    </w:pPr>
  </w:style>
  <w:style w:type="character" w:customStyle="1" w:styleId="Char0">
    <w:name w:val="页眉 Char"/>
    <w:basedOn w:val="a0"/>
    <w:link w:val="a5"/>
    <w:uiPriority w:val="99"/>
    <w:semiHidden/>
    <w:qFormat/>
    <w:rsid w:val="00E3770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semiHidden/>
    <w:qFormat/>
    <w:rsid w:val="00E37709"/>
    <w:rPr>
      <w:sz w:val="18"/>
      <w:szCs w:val="18"/>
    </w:rPr>
  </w:style>
  <w:style w:type="character" w:styleId="ab">
    <w:name w:val="Hyperlink"/>
    <w:basedOn w:val="a0"/>
    <w:uiPriority w:val="99"/>
    <w:unhideWhenUsed/>
    <w:rsid w:val="003A69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E4EF411-BEF3-4C5B-99EF-EC7FCC934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3</Pages>
  <Words>247</Words>
  <Characters>1411</Characters>
  <Application>Microsoft Office Word</Application>
  <DocSecurity>0</DocSecurity>
  <Lines>11</Lines>
  <Paragraphs>3</Paragraphs>
  <ScaleCrop>false</ScaleCrop>
  <Company>GCF</Company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CunfuGao</dc:creator>
  <cp:lastModifiedBy>Windows</cp:lastModifiedBy>
  <cp:revision>28</cp:revision>
  <cp:lastPrinted>2019-12-18T01:10:00Z</cp:lastPrinted>
  <dcterms:created xsi:type="dcterms:W3CDTF">2018-12-29T01:03:00Z</dcterms:created>
  <dcterms:modified xsi:type="dcterms:W3CDTF">2019-12-24T01:50:00Z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