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DD2F3A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后勤管理</w:t>
      </w:r>
      <w:r>
        <w:rPr>
          <w:rFonts w:ascii="方正小标宋简体" w:eastAsia="方正小标宋简体"/>
          <w:sz w:val="44"/>
          <w:szCs w:val="44"/>
          <w:lang w:eastAsia="zh-CN"/>
        </w:rPr>
        <w:t>处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8222"/>
      </w:tblGrid>
      <w:tr w:rsidR="00D566F0" w:rsidTr="00483A61">
        <w:trPr>
          <w:jc w:val="center"/>
        </w:trPr>
        <w:tc>
          <w:tcPr>
            <w:tcW w:w="1384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222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 w:rsidTr="00D566E5">
        <w:trPr>
          <w:trHeight w:val="6368"/>
          <w:jc w:val="center"/>
        </w:trPr>
        <w:tc>
          <w:tcPr>
            <w:tcW w:w="1384" w:type="dxa"/>
            <w:vAlign w:val="center"/>
          </w:tcPr>
          <w:p w:rsidR="00D566F0" w:rsidRDefault="0052609D" w:rsidP="00AB6ED5">
            <w:pPr>
              <w:pStyle w:val="10"/>
              <w:spacing w:line="440" w:lineRule="exact"/>
              <w:ind w:leftChars="-50" w:left="-110" w:rightChars="-50" w:right="-1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222" w:type="dxa"/>
            <w:vAlign w:val="center"/>
          </w:tcPr>
          <w:p w:rsidR="001A27A6" w:rsidRPr="00F021DD" w:rsidRDefault="001A27A6" w:rsidP="00D566E5">
            <w:pPr>
              <w:widowControl w:val="0"/>
              <w:spacing w:beforeLines="50" w:before="156"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2019年</w:t>
            </w:r>
            <w:r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完成营业收入</w:t>
            </w:r>
            <w:r w:rsidR="0075553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2亿</w:t>
            </w:r>
            <w:r w:rsidR="00C670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</w:t>
            </w:r>
            <w:r w:rsidR="0075553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元</w:t>
            </w:r>
            <w:r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="001F1446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荣获</w:t>
            </w:r>
            <w:r w:rsidR="001F1446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“</w:t>
            </w: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淄博</w:t>
            </w:r>
            <w:r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市节能工作优秀单位</w:t>
            </w:r>
            <w:r w:rsidR="001F1446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”</w:t>
            </w:r>
            <w:r w:rsidR="0075553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</w:t>
            </w:r>
            <w:r w:rsidR="001F1446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</w:t>
            </w:r>
            <w:r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山东省</w:t>
            </w: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公共机构</w:t>
            </w:r>
            <w:r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能效领跑者</w:t>
            </w:r>
            <w:r w:rsidR="001F1446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</w:t>
            </w:r>
            <w:r w:rsidR="00F021DD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称号</w:t>
            </w:r>
            <w:r w:rsidR="00C011D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53144B" w:rsidRPr="00F021DD" w:rsidRDefault="00DD2F3A" w:rsidP="00483A61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</w:t>
            </w:r>
            <w:r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、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制定了“服务标准落实年”活动实施方案，形成《教职工住宅物业服务检查考核标准》</w:t>
            </w:r>
            <w:r w:rsidR="00F021DD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《图书馆物业服务检查考核标准》</w:t>
            </w:r>
            <w:r w:rsidR="0075553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</w:t>
            </w:r>
            <w:r w:rsidR="005D7B3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多项</w:t>
            </w:r>
            <w:r w:rsidR="0075553B">
              <w:rPr>
                <w:rFonts w:ascii="仿宋" w:eastAsia="仿宋" w:hAnsi="仿宋"/>
                <w:sz w:val="28"/>
                <w:szCs w:val="28"/>
                <w:lang w:eastAsia="zh-CN"/>
              </w:rPr>
              <w:t>服务标准</w:t>
            </w:r>
            <w:r w:rsidR="00F021DD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建立</w:t>
            </w:r>
            <w:r w:rsidR="00F021DD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双</w:t>
            </w:r>
            <w:r w:rsidR="00F021DD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周</w:t>
            </w:r>
            <w:r w:rsidR="005D7B3F">
              <w:rPr>
                <w:rFonts w:ascii="仿宋" w:eastAsia="仿宋" w:hAnsi="仿宋"/>
                <w:sz w:val="28"/>
                <w:szCs w:val="28"/>
                <w:lang w:eastAsia="zh-CN"/>
              </w:rPr>
              <w:t>工作督查</w:t>
            </w:r>
            <w:r w:rsidR="005D7B3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</w:t>
            </w:r>
            <w:r w:rsidR="005D7B3F">
              <w:rPr>
                <w:rFonts w:ascii="仿宋" w:eastAsia="仿宋" w:hAnsi="仿宋"/>
                <w:sz w:val="28"/>
                <w:szCs w:val="28"/>
                <w:lang w:eastAsia="zh-CN"/>
              </w:rPr>
              <w:t>检查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制度，定期发布工作通报，督促工作落实。</w:t>
            </w:r>
            <w:r w:rsid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形</w:t>
            </w:r>
            <w:r w:rsidR="008F102B" w:rsidRPr="008F102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成</w:t>
            </w:r>
            <w:r w:rsidR="00587339" w:rsidRP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50个菜品、20个种类面食产品</w:t>
            </w:r>
            <w:r w:rsidR="008F102B" w:rsidRPr="008F102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制作标准</w:t>
            </w:r>
            <w:r w:rsidR="00AD65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，并开展</w:t>
            </w:r>
            <w:r w:rsidR="008F102B" w:rsidRPr="008F102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培训</w:t>
            </w:r>
            <w:r w:rsid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贯标</w:t>
            </w:r>
            <w:r w:rsidR="008F102B" w:rsidRPr="008F102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结合传统节日组织学生包水饺、推出理工月饼，受到师生好评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  <w:r w:rsidR="00AD65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编制</w:t>
            </w:r>
            <w:r w:rsidR="00626950" w:rsidRPr="00626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引进特色餐饮</w:t>
            </w:r>
            <w:r w:rsidR="00626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626950" w:rsidRPr="00626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改善就餐环境</w:t>
            </w:r>
            <w:r w:rsidR="00626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规划</w:t>
            </w:r>
            <w:r w:rsidR="00626950" w:rsidRPr="00626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53144B" w:rsidRPr="00F021DD" w:rsidRDefault="00DD2F3A" w:rsidP="00483A61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二、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完成西校区二号浴室“太阳能集热</w:t>
            </w:r>
            <w:r w:rsidR="00B07447">
              <w:rPr>
                <w:rFonts w:ascii="仿宋" w:eastAsia="仿宋" w:hAnsi="仿宋"/>
                <w:sz w:val="28"/>
                <w:szCs w:val="28"/>
                <w:lang w:eastAsia="zh-CN"/>
              </w:rPr>
              <w:t>+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空气源热泵</w:t>
            </w:r>
            <w:r w:rsidR="00B07447">
              <w:rPr>
                <w:rFonts w:ascii="仿宋" w:eastAsia="仿宋" w:hAnsi="仿宋"/>
                <w:sz w:val="28"/>
                <w:szCs w:val="28"/>
                <w:lang w:eastAsia="zh-CN"/>
              </w:rPr>
              <w:t>+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洗浴污水源热泵</w:t>
            </w:r>
            <w:r w:rsidR="00B07447">
              <w:rPr>
                <w:rFonts w:ascii="仿宋" w:eastAsia="仿宋" w:hAnsi="仿宋"/>
                <w:sz w:val="28"/>
                <w:szCs w:val="28"/>
                <w:lang w:eastAsia="zh-CN"/>
              </w:rPr>
              <w:t>+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新风余热利用</w:t>
            </w:r>
            <w:r w:rsidR="00B07447">
              <w:rPr>
                <w:rFonts w:ascii="仿宋" w:eastAsia="仿宋" w:hAnsi="仿宋"/>
                <w:sz w:val="28"/>
                <w:szCs w:val="28"/>
                <w:lang w:eastAsia="zh-CN"/>
              </w:rPr>
              <w:t>+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中水回用”</w:t>
            </w:r>
            <w:r w:rsidR="00587339" w:rsidRP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综合节能改造、淋浴区布局和服务环境提升工作</w:t>
            </w:r>
            <w:r w:rsid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587339" w:rsidRP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运行节能效果显著，学生体验良好。</w:t>
            </w:r>
            <w:r w:rsid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建成</w:t>
            </w:r>
            <w:r w:rsidR="00587339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东</w:t>
            </w:r>
            <w:r w:rsidR="00587339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587339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西校区电动自行车充电桩14个点，338个充电位。完成新建4栋</w:t>
            </w:r>
            <w:r w:rsid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新建</w:t>
            </w:r>
            <w:r w:rsidR="00587339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建筑直饮水</w:t>
            </w:r>
            <w:r w:rsidR="00587339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</w:t>
            </w:r>
            <w:r w:rsidR="00587339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23-24#公寓洗浴</w:t>
            </w:r>
            <w:r w:rsidR="00AD65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AD655A" w:rsidRPr="00626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新建改建</w:t>
            </w:r>
            <w:r w:rsidR="00626950" w:rsidRPr="00626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中水站方案</w:t>
            </w:r>
            <w:r w:rsidR="00AD655A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BOT服务</w:t>
            </w:r>
            <w:r w:rsidR="00626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招标。</w:t>
            </w:r>
          </w:p>
          <w:p w:rsidR="00587339" w:rsidRPr="00587339" w:rsidRDefault="00F021DD" w:rsidP="00483A61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</w:t>
            </w:r>
            <w:r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、</w:t>
            </w:r>
            <w:r w:rsidR="00587339" w:rsidRP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西校区电力增容</w:t>
            </w:r>
            <w:r w:rsidR="005214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二个</w:t>
            </w:r>
            <w:r w:rsidR="00587339" w:rsidRP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10KV开闭所建筑及配套电缆沟已完成。</w:t>
            </w:r>
            <w:r w:rsidR="0052145C" w:rsidRP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东校区公寓安装空调所需箱式变压器已安装到位，目前正在敷设电力线路。启动西校区学生公寓安装空调箱式变压器</w:t>
            </w:r>
            <w:r w:rsidR="005214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52145C" w:rsidRP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学生公寓400V</w:t>
            </w:r>
            <w:r w:rsidR="005214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供电线路调整设计和</w:t>
            </w:r>
            <w:r w:rsidR="0052145C" w:rsidRPr="005873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空调运营商招标工作。</w:t>
            </w:r>
          </w:p>
          <w:p w:rsidR="0052145C" w:rsidRDefault="00F021DD" w:rsidP="00483A61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四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、</w:t>
            </w:r>
            <w:r w:rsidR="005214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年度</w:t>
            </w:r>
            <w:r w:rsidR="00C67014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修缮工程</w:t>
            </w:r>
            <w:r w:rsidR="00C670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立项</w:t>
            </w:r>
            <w:r w:rsidR="004F27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40</w:t>
            </w:r>
            <w:r w:rsidR="006F1E5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</w:t>
            </w:r>
            <w:r w:rsidR="0052145C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</w:t>
            </w:r>
            <w:r w:rsidR="005214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4F27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8712</w:t>
            </w:r>
            <w:r w:rsidR="0052145C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余万元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  <w:r w:rsidR="00C67014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按期保质保量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 xml:space="preserve">完成西校区的1、2、3、4、13 </w:t>
            </w:r>
            <w:proofErr w:type="gramStart"/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号学生</w:t>
            </w:r>
            <w:proofErr w:type="gramEnd"/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公寓</w:t>
            </w:r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2</w:t>
            </w:r>
            <w:r w:rsidR="005214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、10、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11号教学楼</w:t>
            </w:r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以及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12</w:t>
            </w:r>
            <w:r w:rsidR="005214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13</w:t>
            </w:r>
            <w:r w:rsidR="0052145C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号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教学楼的厕所改造。西校区文化路、</w:t>
            </w:r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青年路东段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道路</w:t>
            </w:r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提升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="0052145C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1号2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号学生餐厅西侧增设人行道，东校区图书馆周边进行整修</w:t>
            </w:r>
            <w:r w:rsidR="005214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 xml:space="preserve">新增 </w:t>
            </w:r>
            <w:r w:rsidR="005214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="0052145C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个标准排球场。</w:t>
            </w:r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东校区、博大花园道路和广场改造，</w:t>
            </w:r>
            <w:proofErr w:type="gramStart"/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瑞贤园</w:t>
            </w:r>
            <w:proofErr w:type="gramEnd"/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门禁建设和照明提升。</w:t>
            </w:r>
            <w:r w:rsidR="00BF78A9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完成西校区东门、东校区北门绿化</w:t>
            </w:r>
            <w:r w:rsidR="00BF78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BF78A9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</w:t>
            </w:r>
            <w:r w:rsidR="00BF78A9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校友林</w:t>
            </w:r>
            <w:r w:rsidR="00BF78A9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</w:t>
            </w:r>
            <w:r w:rsidR="00BF78A9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树木种植</w:t>
            </w:r>
            <w:r w:rsidR="00BF78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和甬道修整</w:t>
            </w:r>
            <w:r w:rsidR="00BF78A9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</w:t>
            </w:r>
            <w:r w:rsidR="00BF78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53144B" w:rsidRPr="00F021DD" w:rsidRDefault="00F021DD" w:rsidP="00483A61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五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、</w:t>
            </w:r>
            <w:r w:rsidR="00A424F2" w:rsidRP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完成稷下湖水生植物“浮岛”净化横向课题</w:t>
            </w:r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，放养绿头鸭、黑</w:t>
            </w:r>
            <w:r w:rsidR="00A424F2" w:rsidRP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天鹅等禽类</w:t>
            </w:r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，增添湖区生机；在</w:t>
            </w:r>
            <w:r w:rsidR="00A424F2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连心湖种植水生植物</w:t>
            </w:r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A424F2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投放锦鲤</w:t>
            </w:r>
            <w:r w:rsidR="00A424F2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lastRenderedPageBreak/>
              <w:t>等鱼苗，净化水质；</w:t>
            </w:r>
            <w:r w:rsidR="00BF78A9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与山东九一生物科技股份有限公司</w:t>
            </w:r>
            <w:r w:rsidR="00BF78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合作</w:t>
            </w:r>
            <w:r w:rsidR="00BF78A9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，完成“山东理工大学连心湖蓝藻处理方案”</w:t>
            </w:r>
            <w:r w:rsidR="00BF78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开展</w:t>
            </w:r>
            <w:r w:rsidR="00A424F2" w:rsidRP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校园积水路段雨水蓄存生态草沟和池塘</w:t>
            </w:r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</w:t>
            </w:r>
            <w:r w:rsidR="00A424F2" w:rsidRP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设计比赛，对</w:t>
            </w:r>
            <w:r w:rsid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获奖</w:t>
            </w:r>
            <w:r w:rsidR="00A424F2" w:rsidRPr="00A42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方案深化设计，用于集水路段改造。</w:t>
            </w:r>
            <w:r w:rsidR="00483A61" w:rsidRPr="00483A6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启动教学楼内</w:t>
            </w:r>
            <w:r w:rsidR="00483A6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公共区域</w:t>
            </w:r>
            <w:r w:rsidR="00483A61" w:rsidRPr="00483A6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建设“休读点</w:t>
            </w:r>
            <w:r w:rsidR="00483A6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、研讨区</w:t>
            </w:r>
            <w:r w:rsidR="00483A61" w:rsidRPr="00483A6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”设计方案征集活动。</w:t>
            </w:r>
          </w:p>
          <w:p w:rsidR="00FC418F" w:rsidRPr="00F021DD" w:rsidRDefault="00F021DD" w:rsidP="00D566E5">
            <w:pPr>
              <w:widowControl w:val="0"/>
              <w:spacing w:afterLines="50" w:after="156"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六</w:t>
            </w:r>
            <w:r w:rsidR="0053144B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、</w:t>
            </w:r>
            <w:r w:rsidR="00932FA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从制度</w:t>
            </w:r>
            <w:r w:rsidR="00257074" w:rsidRPr="00626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上完善</w:t>
            </w:r>
            <w:r w:rsidR="00AD65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党支部</w:t>
            </w:r>
            <w:r w:rsidR="00257074" w:rsidRPr="00626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政治建设、组织建设，</w:t>
            </w:r>
            <w:r w:rsidR="00257074" w:rsidRPr="008D5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形成了后勤管理处党总支《党支部“</w:t>
            </w:r>
            <w:r w:rsidR="00257074" w:rsidRPr="008D53B7">
              <w:rPr>
                <w:rFonts w:ascii="仿宋" w:eastAsia="仿宋" w:hAnsi="仿宋"/>
                <w:sz w:val="28"/>
                <w:szCs w:val="28"/>
                <w:lang w:eastAsia="zh-CN"/>
              </w:rPr>
              <w:t>6+1”</w:t>
            </w:r>
            <w:r w:rsidR="00257074" w:rsidRPr="008D5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党建</w:t>
            </w:r>
            <w:r w:rsidR="00257074" w:rsidRPr="008D53B7">
              <w:rPr>
                <w:rFonts w:ascii="仿宋" w:eastAsia="仿宋" w:hAnsi="仿宋"/>
                <w:sz w:val="28"/>
                <w:szCs w:val="28"/>
                <w:lang w:eastAsia="zh-CN"/>
              </w:rPr>
              <w:t>专项建设工作方案</w:t>
            </w:r>
            <w:r w:rsidR="00257074" w:rsidRPr="008D5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》</w:t>
            </w:r>
            <w:r w:rsid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等6项</w:t>
            </w:r>
            <w:r w:rsidR="00FB76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党建</w:t>
            </w:r>
            <w:r w:rsidR="00257074">
              <w:rPr>
                <w:rFonts w:ascii="仿宋" w:eastAsia="仿宋" w:hAnsi="仿宋"/>
                <w:sz w:val="28"/>
                <w:szCs w:val="28"/>
                <w:lang w:eastAsia="zh-CN"/>
              </w:rPr>
              <w:t>制度。</w:t>
            </w:r>
            <w:r w:rsidR="00257074" w:rsidRPr="008D5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结合</w:t>
            </w:r>
            <w:r w:rsid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各中心业务</w:t>
            </w:r>
            <w:r w:rsidR="00257074" w:rsidRPr="008D5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性质和廉政风险特征，</w:t>
            </w:r>
            <w:r w:rsid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形成</w:t>
            </w:r>
            <w:r w:rsidR="00257074" w:rsidRPr="00626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更具针对性</w:t>
            </w:r>
            <w:r w:rsid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</w:t>
            </w:r>
            <w:r w:rsidR="00257074" w:rsidRPr="008D5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《全面从严治党、党风廉政建设责任书》</w:t>
            </w:r>
            <w:r w:rsid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257074" w:rsidRPr="00822BF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针对廉政风险易发点，开展精准化廉政教育，组织全体党员和关键岗位人员接受“筑牢不想腐的思想堤坝”“以案示纪”专题教育和鲁中监狱现场警示教育，敲响不敢腐的警钟，筑牢不想腐的思想堤坝。</w:t>
            </w:r>
          </w:p>
        </w:tc>
      </w:tr>
      <w:tr w:rsidR="00D566F0" w:rsidTr="00483A61">
        <w:trPr>
          <w:jc w:val="center"/>
        </w:trPr>
        <w:tc>
          <w:tcPr>
            <w:tcW w:w="1384" w:type="dxa"/>
            <w:vAlign w:val="center"/>
          </w:tcPr>
          <w:p w:rsidR="00D566F0" w:rsidRDefault="00AA2FB8" w:rsidP="00AB6ED5">
            <w:pPr>
              <w:pStyle w:val="10"/>
              <w:spacing w:line="440" w:lineRule="exact"/>
              <w:ind w:leftChars="-50" w:left="-110" w:rightChars="-50" w:right="-1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222" w:type="dxa"/>
          </w:tcPr>
          <w:p w:rsidR="00D566E5" w:rsidRPr="00D566E5" w:rsidRDefault="00D566E5" w:rsidP="005B7562">
            <w:pPr>
              <w:spacing w:line="480" w:lineRule="exact"/>
              <w:ind w:firstLineChars="200" w:firstLine="200"/>
              <w:rPr>
                <w:rFonts w:ascii="仿宋" w:eastAsia="仿宋" w:hAnsi="仿宋"/>
                <w:sz w:val="10"/>
                <w:szCs w:val="10"/>
                <w:lang w:eastAsia="zh-CN"/>
              </w:rPr>
            </w:pPr>
          </w:p>
          <w:p w:rsidR="008F102B" w:rsidRDefault="00DD2F3A" w:rsidP="005B7562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</w:t>
            </w:r>
            <w:r w:rsidR="008F102B" w:rsidRPr="008F102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认真落实全员育人、全过程育人的要求，</w:t>
            </w:r>
            <w:r w:rsidR="008F102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强化后勤服务育人作用</w:t>
            </w:r>
            <w:r w:rsidR="008F102B" w:rsidRPr="008F102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，后勤管理处党总支7个党支部分别与</w:t>
            </w:r>
            <w:r w:rsidR="00AD655A" w:rsidRPr="00AD65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7个</w:t>
            </w:r>
            <w:r w:rsidR="00AD65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学院学生</w:t>
            </w:r>
            <w:r w:rsidR="00AD655A" w:rsidRPr="00AD65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党支部</w:t>
            </w:r>
            <w:r w:rsidR="008F102B" w:rsidRPr="008F102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结对共建，</w:t>
            </w:r>
            <w:r w:rsidR="00AD65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并建立</w:t>
            </w:r>
            <w:r w:rsidR="008F102B" w:rsidRPr="008F102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实践基地。</w:t>
            </w:r>
          </w:p>
          <w:p w:rsidR="001F1446" w:rsidRPr="00F021DD" w:rsidRDefault="008F102B" w:rsidP="005B7562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</w:t>
            </w:r>
            <w:r w:rsidR="00E60194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“双报道”工作成效</w:t>
            </w:r>
            <w:r w:rsidR="00E60194" w:rsidRPr="00F021DD">
              <w:rPr>
                <w:rFonts w:ascii="仿宋" w:eastAsia="仿宋" w:hAnsi="仿宋"/>
                <w:sz w:val="28"/>
                <w:szCs w:val="28"/>
                <w:lang w:eastAsia="zh-CN"/>
              </w:rPr>
              <w:t>显著</w:t>
            </w:r>
            <w:r w:rsidR="00E60194"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，组建了党员志愿服务队，积极参与社区建设和志愿服务活动。</w:t>
            </w:r>
          </w:p>
          <w:p w:rsidR="001F1446" w:rsidRPr="00F021DD" w:rsidRDefault="008F102B" w:rsidP="005B7562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</w:t>
            </w:r>
            <w:r w:rsidR="00E60194" w:rsidRPr="00C011D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推进伙食材料</w:t>
            </w:r>
            <w:r w:rsidR="00E601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采购</w:t>
            </w:r>
            <w:r w:rsidR="00E60194" w:rsidRPr="00C011D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改革，完成20个标段的伙食材料</w:t>
            </w:r>
            <w:r w:rsidR="00AD65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公开</w:t>
            </w:r>
            <w:r w:rsidR="00E60194" w:rsidRPr="00C011D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招标。自筹经费80万元建成米饭自动化生产线，</w:t>
            </w:r>
            <w:r w:rsidR="00E601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实现</w:t>
            </w:r>
            <w:r w:rsidR="00E60194" w:rsidRPr="00C011D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</w:t>
            </w:r>
            <w:r w:rsidR="00E601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标准化</w:t>
            </w:r>
            <w:r w:rsidR="00AD655A" w:rsidRPr="00C011D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生产</w:t>
            </w:r>
            <w:r w:rsidR="00E60194" w:rsidRPr="00C011D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</w:t>
            </w:r>
            <w:r w:rsidR="00AD65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集中配送</w:t>
            </w:r>
            <w:r w:rsidR="00E60194" w:rsidRPr="00C011D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9373DB" w:rsidRDefault="00C011D9" w:rsidP="005B7562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4、</w:t>
            </w:r>
            <w:r w:rsidR="00AB6E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多渠道</w:t>
            </w:r>
            <w:r w:rsidR="00AB6ED5" w:rsidRPr="00AB6E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争取资金65万元，完成三号教学楼报告厅31.5平方米LED屏、鸿远楼九楼会议室98英寸多功能液晶屏安装。</w:t>
            </w:r>
          </w:p>
          <w:p w:rsidR="00257074" w:rsidRPr="00F021DD" w:rsidRDefault="00257074" w:rsidP="005B7562">
            <w:pPr>
              <w:spacing w:afterLines="100" w:after="312"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5、</w:t>
            </w:r>
            <w:r w:rsidRP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完成“教职工社区居家养老建设调研论证”专班工作，形成政策</w:t>
            </w:r>
            <w:r w:rsidR="00AD65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案例</w:t>
            </w:r>
            <w:r w:rsidRP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调研报告</w:t>
            </w:r>
            <w:r w:rsidR="00D566E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</w:t>
            </w:r>
            <w:r w:rsidRP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养老服务需求问卷调查，</w:t>
            </w:r>
            <w:r w:rsidR="00FC5B4B" w:rsidRPr="00FC5B4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提交校常委会对推进社区居家养老工作进行研究，确定了我校社区居家养老建设的方向、步骤和实现路径</w:t>
            </w:r>
            <w:r w:rsidRP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proofErr w:type="gramStart"/>
            <w:r w:rsidRP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瑞贤园</w:t>
            </w:r>
            <w:proofErr w:type="gramEnd"/>
            <w:r w:rsidRP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日间照料中心改造，在民政部门注册非企业法人，通过民政局验收</w:t>
            </w:r>
            <w:r w:rsidR="00D566E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D566E5" w:rsidRP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并揭牌</w:t>
            </w:r>
            <w:r w:rsidR="00D566E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运行</w:t>
            </w:r>
            <w:r w:rsidRPr="002570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</w:tc>
      </w:tr>
      <w:tr w:rsidR="00D566F0" w:rsidTr="00483A61">
        <w:trPr>
          <w:trHeight w:val="5659"/>
          <w:jc w:val="center"/>
        </w:trPr>
        <w:tc>
          <w:tcPr>
            <w:tcW w:w="1384" w:type="dxa"/>
            <w:vAlign w:val="center"/>
          </w:tcPr>
          <w:p w:rsidR="00AA2FB8" w:rsidRDefault="00AA2FB8" w:rsidP="00AB6ED5">
            <w:pPr>
              <w:pStyle w:val="10"/>
              <w:spacing w:line="440" w:lineRule="exact"/>
              <w:ind w:leftChars="-50" w:left="-110" w:rightChars="-50" w:right="-1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  <w:p w:rsidR="00D566F0" w:rsidRPr="005C4FEE" w:rsidRDefault="00D566F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222" w:type="dxa"/>
            <w:vAlign w:val="center"/>
          </w:tcPr>
          <w:p w:rsidR="00FC418F" w:rsidRDefault="00FC418F" w:rsidP="005B756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进度缓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慢工作</w:t>
            </w:r>
            <w:r w:rsidR="00EF116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：</w:t>
            </w:r>
          </w:p>
          <w:p w:rsidR="005646C4" w:rsidRDefault="00CC31B3" w:rsidP="005B756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021D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</w:t>
            </w:r>
            <w:r w:rsidR="005646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后勤</w:t>
            </w:r>
            <w:r w:rsidR="005646C4">
              <w:rPr>
                <w:rFonts w:ascii="仿宋" w:eastAsia="仿宋" w:hAnsi="仿宋"/>
                <w:sz w:val="28"/>
                <w:szCs w:val="28"/>
                <w:lang w:eastAsia="zh-CN"/>
              </w:rPr>
              <w:t>实体减员增效工作</w:t>
            </w:r>
            <w:r w:rsidR="005646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进度缓慢</w:t>
            </w:r>
            <w:r w:rsidR="005646C4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="005646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效果</w:t>
            </w:r>
            <w:r w:rsidR="005646C4">
              <w:rPr>
                <w:rFonts w:ascii="仿宋" w:eastAsia="仿宋" w:hAnsi="仿宋"/>
                <w:sz w:val="28"/>
                <w:szCs w:val="28"/>
                <w:lang w:eastAsia="zh-CN"/>
              </w:rPr>
              <w:t>不明显</w:t>
            </w:r>
            <w:r w:rsidR="00FC418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D566F0" w:rsidRDefault="005646C4" w:rsidP="005B756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AB6ED5" w:rsidRPr="00AB6E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1MW 屋顶一体化光伏发电</w:t>
            </w:r>
            <w:r w:rsidR="00AB6E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签订合同后迟迟未实施。</w:t>
            </w:r>
          </w:p>
          <w:p w:rsidR="007828A2" w:rsidRDefault="005646C4" w:rsidP="005B756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原因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分析：</w:t>
            </w:r>
          </w:p>
          <w:p w:rsidR="005646C4" w:rsidRDefault="005646C4" w:rsidP="005B756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</w:t>
            </w:r>
            <w:r w:rsidR="00483A6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部分</w:t>
            </w:r>
            <w:r w:rsidR="007828A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后勤</w:t>
            </w:r>
            <w:r w:rsidR="007828A2">
              <w:rPr>
                <w:rFonts w:ascii="仿宋" w:eastAsia="仿宋" w:hAnsi="仿宋"/>
                <w:sz w:val="28"/>
                <w:szCs w:val="28"/>
                <w:lang w:eastAsia="zh-CN"/>
              </w:rPr>
              <w:t>实体</w:t>
            </w:r>
            <w:r w:rsidR="00483A6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社会用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历史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遗留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问题比较多</w:t>
            </w:r>
            <w:r w:rsidR="00AB6E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，相关后勤实体担心影响稳定</w:t>
            </w:r>
            <w:r w:rsidR="00AB6ED5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="00483A6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思想</w:t>
            </w:r>
            <w:r w:rsidR="00AB6ED5">
              <w:rPr>
                <w:rFonts w:ascii="仿宋" w:eastAsia="仿宋" w:hAnsi="仿宋"/>
                <w:sz w:val="28"/>
                <w:szCs w:val="28"/>
                <w:lang w:eastAsia="zh-CN"/>
              </w:rPr>
              <w:t>保守</w:t>
            </w:r>
            <w:r w:rsidR="00AB6E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AB6ED5" w:rsidRPr="008D5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用新发展理念去推动办法不多</w:t>
            </w:r>
            <w:r w:rsidR="007828A2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</w:p>
          <w:p w:rsidR="00AB6ED5" w:rsidRPr="00F021DD" w:rsidRDefault="007828A2" w:rsidP="00717B24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AB6ED5" w:rsidRPr="00AB6E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</w:t>
            </w:r>
            <w:r w:rsidR="00AB6E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家</w:t>
            </w:r>
            <w:r w:rsidR="00AB6ED5" w:rsidRPr="00AB6E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光</w:t>
            </w:r>
            <w:r w:rsidR="00D566E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伏</w:t>
            </w:r>
            <w:r w:rsidR="00AB6ED5" w:rsidRPr="00AB6E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发电补贴政策</w:t>
            </w:r>
            <w:r w:rsidR="00AB6E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关闭，投资效益受影响，企业投资建设的积极性不高</w:t>
            </w:r>
            <w:r w:rsidR="00FC418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</w:tc>
      </w:tr>
      <w:tr w:rsidR="00D566F0" w:rsidTr="00717B24">
        <w:trPr>
          <w:trHeight w:val="1969"/>
          <w:jc w:val="center"/>
        </w:trPr>
        <w:tc>
          <w:tcPr>
            <w:tcW w:w="1384" w:type="dxa"/>
            <w:vAlign w:val="center"/>
          </w:tcPr>
          <w:p w:rsidR="00D566F0" w:rsidRDefault="0052609D" w:rsidP="00AB6ED5">
            <w:pPr>
              <w:pStyle w:val="10"/>
              <w:spacing w:line="440" w:lineRule="exact"/>
              <w:ind w:leftChars="-50" w:left="-110" w:rightChars="-50" w:right="-1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222" w:type="dxa"/>
          </w:tcPr>
          <w:p w:rsidR="00717B24" w:rsidRPr="00B72298" w:rsidRDefault="00717B24" w:rsidP="00717B24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B72298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基本完成年度工作目标</w:t>
            </w:r>
            <w:r w:rsidRPr="00B7229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。</w:t>
            </w:r>
          </w:p>
          <w:p w:rsidR="00717B24" w:rsidRPr="00B72298" w:rsidRDefault="00717B24" w:rsidP="00717B24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B7229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未完成事项：</w:t>
            </w:r>
          </w:p>
          <w:p w:rsidR="00D566F0" w:rsidRPr="00717B24" w:rsidRDefault="00717B24" w:rsidP="00717B24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B7229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1MW屋顶一体化光伏发电签订合同后因国家补贴政策调整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B7229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中标单位提出变更建设方案，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目前尚未</w:t>
            </w:r>
            <w:r w:rsidRPr="00B7229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实施。</w:t>
            </w:r>
          </w:p>
        </w:tc>
      </w:tr>
    </w:tbl>
    <w:p w:rsidR="00D566F0" w:rsidRPr="00172834" w:rsidRDefault="00D566F0">
      <w:pPr>
        <w:pStyle w:val="10"/>
        <w:rPr>
          <w:rFonts w:ascii="仿宋_GB2312" w:eastAsia="仿宋_GB2312"/>
          <w:color w:val="0D0D0D" w:themeColor="text1" w:themeTint="F2"/>
          <w:sz w:val="28"/>
          <w:szCs w:val="28"/>
          <w:lang w:eastAsia="zh-CN"/>
        </w:rPr>
      </w:pPr>
      <w:bookmarkStart w:id="0" w:name="_GoBack"/>
      <w:bookmarkEnd w:id="0"/>
    </w:p>
    <w:sectPr w:rsidR="00D566F0" w:rsidRPr="00172834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089" w:rsidRDefault="00C52089" w:rsidP="00FA6919">
      <w:r>
        <w:separator/>
      </w:r>
    </w:p>
  </w:endnote>
  <w:endnote w:type="continuationSeparator" w:id="0">
    <w:p w:rsidR="00C52089" w:rsidRDefault="00C52089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089" w:rsidRDefault="00C52089" w:rsidP="00FA6919">
      <w:r>
        <w:separator/>
      </w:r>
    </w:p>
  </w:footnote>
  <w:footnote w:type="continuationSeparator" w:id="0">
    <w:p w:rsidR="00C52089" w:rsidRDefault="00C52089" w:rsidP="00FA6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75F93"/>
    <w:multiLevelType w:val="hybridMultilevel"/>
    <w:tmpl w:val="EAAED284"/>
    <w:lvl w:ilvl="0" w:tplc="C9347E18">
      <w:start w:val="1"/>
      <w:numFmt w:val="chineseCountingThousand"/>
      <w:suff w:val="nothing"/>
      <w:lvlText w:val="(%1)"/>
      <w:lvlJc w:val="left"/>
      <w:pPr>
        <w:ind w:left="1130" w:hanging="57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49A2"/>
    <w:rsid w:val="00042A77"/>
    <w:rsid w:val="00044228"/>
    <w:rsid w:val="00050A34"/>
    <w:rsid w:val="000A4910"/>
    <w:rsid w:val="000B3B33"/>
    <w:rsid w:val="000E29CB"/>
    <w:rsid w:val="00100C77"/>
    <w:rsid w:val="0010783B"/>
    <w:rsid w:val="00125F7B"/>
    <w:rsid w:val="001301D4"/>
    <w:rsid w:val="00133AA3"/>
    <w:rsid w:val="001615AB"/>
    <w:rsid w:val="00172834"/>
    <w:rsid w:val="001A27A6"/>
    <w:rsid w:val="001A470E"/>
    <w:rsid w:val="001C5BCC"/>
    <w:rsid w:val="001D41A0"/>
    <w:rsid w:val="001D55AB"/>
    <w:rsid w:val="001F1446"/>
    <w:rsid w:val="002363B3"/>
    <w:rsid w:val="00257074"/>
    <w:rsid w:val="00294A99"/>
    <w:rsid w:val="002A7070"/>
    <w:rsid w:val="002C31FB"/>
    <w:rsid w:val="002D1BE9"/>
    <w:rsid w:val="0030210B"/>
    <w:rsid w:val="0032475C"/>
    <w:rsid w:val="00324B88"/>
    <w:rsid w:val="0033362A"/>
    <w:rsid w:val="003351CF"/>
    <w:rsid w:val="003502C9"/>
    <w:rsid w:val="00397B84"/>
    <w:rsid w:val="003A6903"/>
    <w:rsid w:val="003C0869"/>
    <w:rsid w:val="00400E4A"/>
    <w:rsid w:val="00407FB5"/>
    <w:rsid w:val="004175B2"/>
    <w:rsid w:val="0042478D"/>
    <w:rsid w:val="00483A61"/>
    <w:rsid w:val="004C7AED"/>
    <w:rsid w:val="004D0C94"/>
    <w:rsid w:val="004E374F"/>
    <w:rsid w:val="004F27AE"/>
    <w:rsid w:val="0052145C"/>
    <w:rsid w:val="0052609D"/>
    <w:rsid w:val="0053144B"/>
    <w:rsid w:val="00552627"/>
    <w:rsid w:val="005646C4"/>
    <w:rsid w:val="00585602"/>
    <w:rsid w:val="00587339"/>
    <w:rsid w:val="005920BE"/>
    <w:rsid w:val="005B7562"/>
    <w:rsid w:val="005C4FEE"/>
    <w:rsid w:val="005D7B3F"/>
    <w:rsid w:val="005E0618"/>
    <w:rsid w:val="005F00F3"/>
    <w:rsid w:val="006043ED"/>
    <w:rsid w:val="00626168"/>
    <w:rsid w:val="00626950"/>
    <w:rsid w:val="00630849"/>
    <w:rsid w:val="00631062"/>
    <w:rsid w:val="00633774"/>
    <w:rsid w:val="00634288"/>
    <w:rsid w:val="00641F6D"/>
    <w:rsid w:val="0064557F"/>
    <w:rsid w:val="0067747E"/>
    <w:rsid w:val="00687E94"/>
    <w:rsid w:val="00696214"/>
    <w:rsid w:val="006F1E51"/>
    <w:rsid w:val="00711F77"/>
    <w:rsid w:val="00717B24"/>
    <w:rsid w:val="00717BF3"/>
    <w:rsid w:val="0072754D"/>
    <w:rsid w:val="0075553B"/>
    <w:rsid w:val="00772AB3"/>
    <w:rsid w:val="007828A2"/>
    <w:rsid w:val="00783ED5"/>
    <w:rsid w:val="00786D52"/>
    <w:rsid w:val="007879ED"/>
    <w:rsid w:val="007C560A"/>
    <w:rsid w:val="007C5E04"/>
    <w:rsid w:val="007F6784"/>
    <w:rsid w:val="00822BFB"/>
    <w:rsid w:val="008360C8"/>
    <w:rsid w:val="00852D94"/>
    <w:rsid w:val="0089627E"/>
    <w:rsid w:val="008C131A"/>
    <w:rsid w:val="008D0527"/>
    <w:rsid w:val="008D53B7"/>
    <w:rsid w:val="008F102B"/>
    <w:rsid w:val="00901634"/>
    <w:rsid w:val="0090191A"/>
    <w:rsid w:val="00932FAA"/>
    <w:rsid w:val="009373DB"/>
    <w:rsid w:val="009709DF"/>
    <w:rsid w:val="00985579"/>
    <w:rsid w:val="009D2B94"/>
    <w:rsid w:val="009E1A77"/>
    <w:rsid w:val="009E3D48"/>
    <w:rsid w:val="00A37AE0"/>
    <w:rsid w:val="00A4198E"/>
    <w:rsid w:val="00A424F2"/>
    <w:rsid w:val="00A42858"/>
    <w:rsid w:val="00A43B79"/>
    <w:rsid w:val="00A57EC6"/>
    <w:rsid w:val="00A62858"/>
    <w:rsid w:val="00A87764"/>
    <w:rsid w:val="00AA135B"/>
    <w:rsid w:val="00AA2FB8"/>
    <w:rsid w:val="00AB3580"/>
    <w:rsid w:val="00AB6ED5"/>
    <w:rsid w:val="00AD655A"/>
    <w:rsid w:val="00AF2B7C"/>
    <w:rsid w:val="00B01679"/>
    <w:rsid w:val="00B037D1"/>
    <w:rsid w:val="00B06919"/>
    <w:rsid w:val="00B07447"/>
    <w:rsid w:val="00B4310D"/>
    <w:rsid w:val="00B46B9B"/>
    <w:rsid w:val="00B76BF8"/>
    <w:rsid w:val="00B82532"/>
    <w:rsid w:val="00B83F93"/>
    <w:rsid w:val="00B94C31"/>
    <w:rsid w:val="00BB3A09"/>
    <w:rsid w:val="00BC411C"/>
    <w:rsid w:val="00BD3B35"/>
    <w:rsid w:val="00BD4164"/>
    <w:rsid w:val="00BD50AE"/>
    <w:rsid w:val="00BF78A9"/>
    <w:rsid w:val="00C00C8E"/>
    <w:rsid w:val="00C011D9"/>
    <w:rsid w:val="00C26298"/>
    <w:rsid w:val="00C270F4"/>
    <w:rsid w:val="00C52089"/>
    <w:rsid w:val="00C67014"/>
    <w:rsid w:val="00CC31B3"/>
    <w:rsid w:val="00D32FEE"/>
    <w:rsid w:val="00D35F86"/>
    <w:rsid w:val="00D566E5"/>
    <w:rsid w:val="00D566F0"/>
    <w:rsid w:val="00D84D02"/>
    <w:rsid w:val="00DB28F3"/>
    <w:rsid w:val="00DB7692"/>
    <w:rsid w:val="00DC1A68"/>
    <w:rsid w:val="00DD2F3A"/>
    <w:rsid w:val="00DF279F"/>
    <w:rsid w:val="00E3424E"/>
    <w:rsid w:val="00E37709"/>
    <w:rsid w:val="00E60194"/>
    <w:rsid w:val="00E6782F"/>
    <w:rsid w:val="00E826AA"/>
    <w:rsid w:val="00EC6CA3"/>
    <w:rsid w:val="00EE3412"/>
    <w:rsid w:val="00EF1162"/>
    <w:rsid w:val="00F021DD"/>
    <w:rsid w:val="00F06202"/>
    <w:rsid w:val="00F17A4E"/>
    <w:rsid w:val="00F40836"/>
    <w:rsid w:val="00F42C99"/>
    <w:rsid w:val="00F644E3"/>
    <w:rsid w:val="00FA6838"/>
    <w:rsid w:val="00FA6919"/>
    <w:rsid w:val="00FB2DFD"/>
    <w:rsid w:val="00FB7660"/>
    <w:rsid w:val="00FC25FE"/>
    <w:rsid w:val="00FC418F"/>
    <w:rsid w:val="00FC5B4B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DD2F3A"/>
    <w:pPr>
      <w:widowControl w:val="0"/>
      <w:ind w:firstLineChars="200" w:firstLine="420"/>
      <w:jc w:val="both"/>
    </w:pPr>
    <w:rPr>
      <w:kern w:val="2"/>
      <w:sz w:val="21"/>
      <w:lang w:eastAsia="zh-CN" w:bidi="ar-SA"/>
    </w:rPr>
  </w:style>
  <w:style w:type="paragraph" w:styleId="ad">
    <w:name w:val="Normal (Web)"/>
    <w:basedOn w:val="a"/>
    <w:qFormat/>
    <w:rsid w:val="001F1446"/>
    <w:pPr>
      <w:widowControl w:val="0"/>
      <w:spacing w:beforeAutospacing="1" w:afterAutospacing="1"/>
    </w:pPr>
    <w:rPr>
      <w:rFonts w:ascii="Calibri" w:eastAsia="宋体" w:hAnsi="Calibri" w:cs="Times New Roman"/>
      <w:sz w:val="24"/>
      <w:lang w:eastAsia="zh-CN" w:bidi="ar-SA"/>
    </w:rPr>
  </w:style>
  <w:style w:type="paragraph" w:styleId="ae">
    <w:name w:val="Balloon Text"/>
    <w:basedOn w:val="a"/>
    <w:link w:val="Char6"/>
    <w:uiPriority w:val="99"/>
    <w:semiHidden/>
    <w:unhideWhenUsed/>
    <w:rsid w:val="0067747E"/>
    <w:rPr>
      <w:sz w:val="18"/>
      <w:szCs w:val="18"/>
    </w:rPr>
  </w:style>
  <w:style w:type="character" w:customStyle="1" w:styleId="Char6">
    <w:name w:val="批注框文本 Char"/>
    <w:basedOn w:val="a0"/>
    <w:link w:val="ae"/>
    <w:uiPriority w:val="99"/>
    <w:semiHidden/>
    <w:rsid w:val="0067747E"/>
    <w:rPr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DD2F3A"/>
    <w:pPr>
      <w:widowControl w:val="0"/>
      <w:ind w:firstLineChars="200" w:firstLine="420"/>
      <w:jc w:val="both"/>
    </w:pPr>
    <w:rPr>
      <w:kern w:val="2"/>
      <w:sz w:val="21"/>
      <w:lang w:eastAsia="zh-CN" w:bidi="ar-SA"/>
    </w:rPr>
  </w:style>
  <w:style w:type="paragraph" w:styleId="ad">
    <w:name w:val="Normal (Web)"/>
    <w:basedOn w:val="a"/>
    <w:qFormat/>
    <w:rsid w:val="001F1446"/>
    <w:pPr>
      <w:widowControl w:val="0"/>
      <w:spacing w:beforeAutospacing="1" w:afterAutospacing="1"/>
    </w:pPr>
    <w:rPr>
      <w:rFonts w:ascii="Calibri" w:eastAsia="宋体" w:hAnsi="Calibri" w:cs="Times New Roman"/>
      <w:sz w:val="24"/>
      <w:lang w:eastAsia="zh-CN" w:bidi="ar-SA"/>
    </w:rPr>
  </w:style>
  <w:style w:type="paragraph" w:styleId="ae">
    <w:name w:val="Balloon Text"/>
    <w:basedOn w:val="a"/>
    <w:link w:val="Char6"/>
    <w:uiPriority w:val="99"/>
    <w:semiHidden/>
    <w:unhideWhenUsed/>
    <w:rsid w:val="0067747E"/>
    <w:rPr>
      <w:sz w:val="18"/>
      <w:szCs w:val="18"/>
    </w:rPr>
  </w:style>
  <w:style w:type="character" w:customStyle="1" w:styleId="Char6">
    <w:name w:val="批注框文本 Char"/>
    <w:basedOn w:val="a0"/>
    <w:link w:val="ae"/>
    <w:uiPriority w:val="99"/>
    <w:semiHidden/>
    <w:rsid w:val="0067747E"/>
    <w:rPr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F5DA0B-F7FA-4FBA-A559-7923FCEF1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3</Pages>
  <Words>259</Words>
  <Characters>1478</Characters>
  <Application>Microsoft Office Word</Application>
  <DocSecurity>0</DocSecurity>
  <Lines>12</Lines>
  <Paragraphs>3</Paragraphs>
  <ScaleCrop>false</ScaleCrop>
  <Company>GCF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22</cp:revision>
  <cp:lastPrinted>2019-12-19T00:37:00Z</cp:lastPrinted>
  <dcterms:created xsi:type="dcterms:W3CDTF">2018-12-29T01:03:00Z</dcterms:created>
  <dcterms:modified xsi:type="dcterms:W3CDTF">2019-12-24T01:50:00Z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