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9B4BE7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资产管理处、招标采购中心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Pr="00A93495" w:rsidRDefault="0052609D">
            <w:pPr>
              <w:pStyle w:val="10"/>
              <w:jc w:val="center"/>
              <w:rPr>
                <w:rFonts w:ascii="仿宋" w:eastAsia="仿宋" w:hAnsi="仿宋"/>
                <w:b/>
                <w:sz w:val="30"/>
                <w:szCs w:val="30"/>
                <w:lang w:eastAsia="zh-CN"/>
              </w:rPr>
            </w:pPr>
            <w:r w:rsidRPr="00A93495">
              <w:rPr>
                <w:rFonts w:ascii="仿宋" w:eastAsia="仿宋" w:hAnsi="仿宋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认真对照目标任务，尽职尽责，扎实推进工作。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一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高质量完成全年</w:t>
            </w:r>
            <w:r w:rsidRPr="00D03EB9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2.2亿元</w:t>
            </w: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招标任务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组织政府采购100余次1.94亿元货物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工程；运用集采、定采、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网购等</w:t>
            </w:r>
            <w:proofErr w:type="gramEnd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网上商城采购149批520万元的通用设备；利用农行资金，完成软件服务类项目1835万元；办理71台套5129万元进口设备采购及海关免税，免税额666万元；采取到基层宣讲、提前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和省集采</w:t>
            </w:r>
            <w:proofErr w:type="gramEnd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中标商家沟通等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多措施</w:t>
            </w:r>
            <w:proofErr w:type="gramEnd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大大加快采购速度，缩短采购时间，提高采购效率。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二</w:t>
            </w:r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、牵头完成工科实验楼布局和用房普核查工作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确定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6-7号实验教学综合楼布局原则，对接农工、电气、交通、材料、机械、资环等学院，结合人才学科建设新需求，细化调整工科实验用房布局及配置方案；完成25个教学单位15.57万平米各类用房和43个部门2.18万平米办公用房普核查</w:t>
            </w:r>
            <w:r w:rsidR="009405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并完成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教学单位上年度教室实验室利用率统计，为优化调剂、预留周转提供支撑。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leftChars="100" w:left="220" w:firstLineChars="100" w:firstLine="281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三</w:t>
            </w:r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、实施流程再造，精简免入库、科研自行采购等环节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修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订完善资产管理、招标采购、出租经营和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校企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工作流程，加快了“信息多跑路，师生少跑腿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”工作进程，使资产入库、验收、招采、出租和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校企</w:t>
            </w:r>
            <w:proofErr w:type="gramEnd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工作效率进一步</w:t>
            </w:r>
            <w:r w:rsidR="004C184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提高。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四、下气力强化各单位资产自主管理和监督管理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实施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年度资产清查工作，深入全部学院和单位开展了复查工作，到边到沿，责任落实到人到物到地点，形成自查评价报告，各单位资产资</w:t>
            </w:r>
            <w:r w:rsidR="009405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源效益意识大大增强；完成报废资产账务，</w:t>
            </w:r>
            <w:proofErr w:type="gramStart"/>
            <w:r w:rsidR="009405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资产账与财务</w:t>
            </w:r>
            <w:proofErr w:type="gramEnd"/>
            <w:r w:rsidR="009405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账的核对工作</w:t>
            </w:r>
            <w:r w:rsidR="00C6566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</w:t>
            </w:r>
            <w:r w:rsidR="00C65669">
              <w:rPr>
                <w:rFonts w:ascii="仿宋" w:eastAsia="仿宋" w:hAnsi="仿宋"/>
                <w:sz w:val="28"/>
                <w:szCs w:val="28"/>
                <w:lang w:eastAsia="zh-CN"/>
              </w:rPr>
              <w:t>上报数据工作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；新入库资产1</w:t>
            </w: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1270条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</w:t>
            </w: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0325件8193余万元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严格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验收仪器设备422台/套，比上年增87%；对55个单位上百个存放地点的拟报废资产进行现场查实审核，实施了4批次集中报废处置29881件4</w:t>
            </w: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338万元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，比上年增52%，拍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卖残值110</w:t>
            </w: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万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元。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五、进一步依法规范企业经营管理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完成企业2018年目标考核，签订2019年经营目标责任书；督促经营房租收取，上交1007万元；优化校内快递服务，逐步实现不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排队分</w:t>
            </w:r>
            <w:proofErr w:type="gramEnd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区域智能快递柜自主就近取件；积极与张店区政府对接，为新增幸福家园50套人才公寓投资2</w:t>
            </w:r>
            <w:r w:rsidRPr="00D03EB9">
              <w:rPr>
                <w:rFonts w:ascii="仿宋" w:eastAsia="仿宋" w:hAnsi="仿宋"/>
                <w:sz w:val="28"/>
                <w:szCs w:val="28"/>
                <w:lang w:eastAsia="zh-CN"/>
              </w:rPr>
              <w:t>0万元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配置家具，实现拎包入住；加快校</w:t>
            </w:r>
            <w:proofErr w:type="gramStart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企改革</w:t>
            </w:r>
            <w:proofErr w:type="gramEnd"/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步伐，选聘2家中介机构完成企业清产核资和企业近3年经营板块经济效益分析，形成了体制改革方案提交稿。</w:t>
            </w:r>
          </w:p>
          <w:p w:rsidR="00A93495" w:rsidRPr="00D03EB9" w:rsidRDefault="00A93495" w:rsidP="005630BD">
            <w:pPr>
              <w:adjustRightInd w:val="0"/>
              <w:snapToGrid w:val="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六、以“树形</w:t>
            </w:r>
            <w:proofErr w:type="gramStart"/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象</w:t>
            </w:r>
            <w:proofErr w:type="gramEnd"/>
            <w:r w:rsidRPr="00D03EB9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，强作风，抓服务，提质量”为突破口，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组织干部开展思想、差距、措施大讨论，3人结合不忘初心讲述党课，赴海阳基地接受革命教育，组织党员群众第二次为困难党员献爱心，狠抓党员的教育引导培养，班子团结，廉洁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自律</w:t>
            </w:r>
            <w:r w:rsidRPr="00D03EB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，强化监督和纪律，充分发挥了处科级党员模范带头作用和支部的战斗堡垒作用。</w:t>
            </w:r>
          </w:p>
          <w:p w:rsidR="00D566F0" w:rsidRPr="00DD0F8B" w:rsidRDefault="00857348" w:rsidP="00DD0F8B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不足之处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还需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在加快资产管理信息化建设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上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下功夫。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373DB" w:rsidRPr="001C5BCC" w:rsidRDefault="009373DB" w:rsidP="00DD0F8B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2A0E4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1C5BCC" w:rsidRPr="001C5BCC" w:rsidRDefault="001C5BCC" w:rsidP="00DD0F8B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DD0F8B" w:rsidRDefault="00DD0F8B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DD0F8B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3C" w:rsidRDefault="003A5F3C" w:rsidP="00FA6919">
      <w:r>
        <w:separator/>
      </w:r>
    </w:p>
  </w:endnote>
  <w:endnote w:type="continuationSeparator" w:id="0">
    <w:p w:rsidR="003A5F3C" w:rsidRDefault="003A5F3C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3C" w:rsidRDefault="003A5F3C" w:rsidP="00FA6919">
      <w:r>
        <w:separator/>
      </w:r>
    </w:p>
  </w:footnote>
  <w:footnote w:type="continuationSeparator" w:id="0">
    <w:p w:rsidR="003A5F3C" w:rsidRDefault="003A5F3C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A4910"/>
    <w:rsid w:val="000B3B33"/>
    <w:rsid w:val="000E29CB"/>
    <w:rsid w:val="00100C77"/>
    <w:rsid w:val="0010783B"/>
    <w:rsid w:val="001301D4"/>
    <w:rsid w:val="00133AA3"/>
    <w:rsid w:val="001615AB"/>
    <w:rsid w:val="001A470E"/>
    <w:rsid w:val="001B57A3"/>
    <w:rsid w:val="001C5BCC"/>
    <w:rsid w:val="001D41A0"/>
    <w:rsid w:val="001D55AB"/>
    <w:rsid w:val="002363B3"/>
    <w:rsid w:val="00294A99"/>
    <w:rsid w:val="002A0E44"/>
    <w:rsid w:val="002A7070"/>
    <w:rsid w:val="002C31FB"/>
    <w:rsid w:val="0030210B"/>
    <w:rsid w:val="0032475C"/>
    <w:rsid w:val="00324B88"/>
    <w:rsid w:val="0033362A"/>
    <w:rsid w:val="003502C9"/>
    <w:rsid w:val="00397B84"/>
    <w:rsid w:val="003A5F3C"/>
    <w:rsid w:val="003A6903"/>
    <w:rsid w:val="003C0869"/>
    <w:rsid w:val="00400E4A"/>
    <w:rsid w:val="00407FB5"/>
    <w:rsid w:val="004175B2"/>
    <w:rsid w:val="0042478D"/>
    <w:rsid w:val="004C184E"/>
    <w:rsid w:val="004C7AED"/>
    <w:rsid w:val="004D0C94"/>
    <w:rsid w:val="004E374F"/>
    <w:rsid w:val="0052609D"/>
    <w:rsid w:val="00552627"/>
    <w:rsid w:val="005630BD"/>
    <w:rsid w:val="00585602"/>
    <w:rsid w:val="005920BE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52D94"/>
    <w:rsid w:val="00857348"/>
    <w:rsid w:val="0089627E"/>
    <w:rsid w:val="008C131A"/>
    <w:rsid w:val="008D0527"/>
    <w:rsid w:val="00901634"/>
    <w:rsid w:val="0090191A"/>
    <w:rsid w:val="009373DB"/>
    <w:rsid w:val="00940580"/>
    <w:rsid w:val="009709DF"/>
    <w:rsid w:val="009801A8"/>
    <w:rsid w:val="00985579"/>
    <w:rsid w:val="009B4BE7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7764"/>
    <w:rsid w:val="00A93495"/>
    <w:rsid w:val="00AA135B"/>
    <w:rsid w:val="00AA2FB8"/>
    <w:rsid w:val="00AB3580"/>
    <w:rsid w:val="00AF2B7C"/>
    <w:rsid w:val="00B01679"/>
    <w:rsid w:val="00B037D1"/>
    <w:rsid w:val="00B06919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6298"/>
    <w:rsid w:val="00C270F4"/>
    <w:rsid w:val="00C64E10"/>
    <w:rsid w:val="00C65669"/>
    <w:rsid w:val="00D32FEE"/>
    <w:rsid w:val="00D35F86"/>
    <w:rsid w:val="00D412F1"/>
    <w:rsid w:val="00D566F0"/>
    <w:rsid w:val="00D84D02"/>
    <w:rsid w:val="00DB28F3"/>
    <w:rsid w:val="00DB7692"/>
    <w:rsid w:val="00DC1A68"/>
    <w:rsid w:val="00DD0F8B"/>
    <w:rsid w:val="00DF279F"/>
    <w:rsid w:val="00E37709"/>
    <w:rsid w:val="00E6782F"/>
    <w:rsid w:val="00EC6CA3"/>
    <w:rsid w:val="00EE3412"/>
    <w:rsid w:val="00F06202"/>
    <w:rsid w:val="00F17A4E"/>
    <w:rsid w:val="00F42C99"/>
    <w:rsid w:val="00F85D13"/>
    <w:rsid w:val="00FA6838"/>
    <w:rsid w:val="00FA6919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4EB68-5714-4E5C-BF3F-9ECDCC24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176</Words>
  <Characters>1005</Characters>
  <Application>Microsoft Office Word</Application>
  <DocSecurity>0</DocSecurity>
  <Lines>8</Lines>
  <Paragraphs>2</Paragraphs>
  <ScaleCrop>false</ScaleCrop>
  <Company>GCF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12</cp:revision>
  <dcterms:created xsi:type="dcterms:W3CDTF">2019-12-20T03:04:00Z</dcterms:created>
  <dcterms:modified xsi:type="dcterms:W3CDTF">2019-12-24T01:49:00Z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