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A1C" w:rsidRDefault="00865220">
      <w:pPr>
        <w:pStyle w:val="NoSpacing1"/>
        <w:spacing w:line="480" w:lineRule="exact"/>
        <w:jc w:val="center"/>
        <w:rPr>
          <w:rFonts w:ascii="方正小标宋简体" w:eastAsia="方正小标宋简体" w:hAnsiTheme="minorHAnsi" w:cstheme="minorBidi"/>
          <w:sz w:val="44"/>
          <w:szCs w:val="44"/>
          <w:lang w:eastAsia="zh-CN" w:bidi="en-US"/>
        </w:rPr>
      </w:pPr>
      <w:r>
        <w:rPr>
          <w:rFonts w:ascii="方正小标宋简体" w:eastAsia="方正小标宋简体" w:hAnsiTheme="minorHAnsi" w:cstheme="minorBidi" w:hint="eastAsia"/>
          <w:sz w:val="44"/>
          <w:szCs w:val="44"/>
          <w:lang w:eastAsia="zh-CN" w:bidi="en-US"/>
        </w:rPr>
        <w:t>统战部（港澳台事务办公室）2019年度工作总结</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8080"/>
      </w:tblGrid>
      <w:tr w:rsidR="00E67A1C">
        <w:tc>
          <w:tcPr>
            <w:tcW w:w="1526" w:type="dxa"/>
          </w:tcPr>
          <w:p w:rsidR="00E67A1C" w:rsidRDefault="00865220">
            <w:pPr>
              <w:pStyle w:val="NoSpacing1"/>
              <w:jc w:val="center"/>
              <w:rPr>
                <w:rFonts w:ascii="仿宋_GB2312" w:eastAsia="仿宋_GB2312"/>
                <w:b/>
                <w:sz w:val="30"/>
                <w:szCs w:val="30"/>
                <w:lang w:eastAsia="zh-CN"/>
              </w:rPr>
            </w:pPr>
            <w:r>
              <w:rPr>
                <w:rFonts w:ascii="仿宋_GB2312" w:eastAsia="仿宋_GB2312" w:hint="eastAsia"/>
                <w:b/>
                <w:sz w:val="30"/>
                <w:szCs w:val="30"/>
                <w:lang w:eastAsia="zh-CN"/>
              </w:rPr>
              <w:t>项目</w:t>
            </w:r>
          </w:p>
        </w:tc>
        <w:tc>
          <w:tcPr>
            <w:tcW w:w="8080" w:type="dxa"/>
          </w:tcPr>
          <w:p w:rsidR="00E67A1C" w:rsidRDefault="00865220">
            <w:pPr>
              <w:pStyle w:val="NoSpacing1"/>
              <w:jc w:val="center"/>
              <w:rPr>
                <w:rFonts w:ascii="仿宋_GB2312" w:eastAsia="仿宋_GB2312"/>
                <w:b/>
                <w:sz w:val="30"/>
                <w:szCs w:val="30"/>
                <w:lang w:eastAsia="zh-CN"/>
              </w:rPr>
            </w:pPr>
            <w:r>
              <w:rPr>
                <w:rFonts w:ascii="仿宋_GB2312" w:eastAsia="仿宋_GB2312" w:hint="eastAsia"/>
                <w:b/>
                <w:sz w:val="30"/>
                <w:szCs w:val="30"/>
                <w:lang w:eastAsia="zh-CN"/>
              </w:rPr>
              <w:t>主要内容</w:t>
            </w:r>
          </w:p>
        </w:tc>
      </w:tr>
      <w:tr w:rsidR="00E67A1C">
        <w:trPr>
          <w:trHeight w:val="8800"/>
        </w:trPr>
        <w:tc>
          <w:tcPr>
            <w:tcW w:w="1526" w:type="dxa"/>
            <w:vAlign w:val="center"/>
          </w:tcPr>
          <w:p w:rsidR="00E67A1C" w:rsidRDefault="00865220">
            <w:pPr>
              <w:pStyle w:val="NoSpacing1"/>
              <w:jc w:val="center"/>
              <w:rPr>
                <w:rFonts w:ascii="华文新魏" w:eastAsia="华文新魏"/>
                <w:sz w:val="30"/>
                <w:szCs w:val="30"/>
                <w:lang w:eastAsia="zh-CN"/>
              </w:rPr>
            </w:pPr>
            <w:r>
              <w:rPr>
                <w:rFonts w:ascii="华文新魏" w:eastAsia="华文新魏" w:hint="eastAsia"/>
                <w:sz w:val="30"/>
                <w:szCs w:val="30"/>
                <w:lang w:eastAsia="zh-CN"/>
              </w:rPr>
              <w:t>年度工作目标完成情况</w:t>
            </w:r>
          </w:p>
        </w:tc>
        <w:tc>
          <w:tcPr>
            <w:tcW w:w="8080" w:type="dxa"/>
            <w:vAlign w:val="center"/>
          </w:tcPr>
          <w:p w:rsidR="00E67A1C" w:rsidRDefault="00865220">
            <w:pPr>
              <w:spacing w:line="480" w:lineRule="exact"/>
              <w:ind w:firstLineChars="200" w:firstLine="562"/>
              <w:rPr>
                <w:rFonts w:ascii="仿宋" w:eastAsia="仿宋" w:hAnsi="仿宋" w:cs="仿宋"/>
                <w:b/>
                <w:sz w:val="28"/>
                <w:szCs w:val="28"/>
                <w:lang w:eastAsia="zh-CN"/>
              </w:rPr>
            </w:pPr>
            <w:r>
              <w:rPr>
                <w:rFonts w:ascii="仿宋" w:eastAsia="仿宋" w:hAnsi="仿宋" w:cs="仿宋" w:hint="eastAsia"/>
                <w:b/>
                <w:sz w:val="28"/>
                <w:szCs w:val="28"/>
                <w:lang w:eastAsia="zh-CN"/>
              </w:rPr>
              <w:t>一、加强思想政治引领，统一战线共同的思想政治基础更加巩固。</w:t>
            </w:r>
          </w:p>
          <w:p w:rsidR="00E67A1C" w:rsidRDefault="00865220">
            <w:pPr>
              <w:spacing w:line="480" w:lineRule="exact"/>
              <w:ind w:firstLineChars="200" w:firstLine="560"/>
              <w:jc w:val="both"/>
              <w:rPr>
                <w:rFonts w:ascii="仿宋" w:eastAsia="仿宋" w:hAnsi="仿宋"/>
                <w:sz w:val="28"/>
                <w:szCs w:val="28"/>
                <w:lang w:eastAsia="zh-CN"/>
              </w:rPr>
            </w:pPr>
            <w:r>
              <w:rPr>
                <w:rFonts w:ascii="仿宋" w:eastAsia="仿宋" w:hAnsi="仿宋" w:hint="eastAsia"/>
                <w:sz w:val="28"/>
                <w:szCs w:val="28"/>
                <w:lang w:eastAsia="zh-CN"/>
              </w:rPr>
              <w:t>组织召开4次党外代表人士季度读书会，编印3期党外代表人士季度读书会学习资料，开展民主党派和无党派人士“不忘合作初心，继续携手前进”主题教育活动，组织参加淄博市高校国企科研院所党外知识分子思想政治工作座谈会，强化思想引领，凝聚政治共识。</w:t>
            </w:r>
          </w:p>
          <w:p w:rsidR="00E67A1C" w:rsidRDefault="00865220">
            <w:pPr>
              <w:spacing w:line="480" w:lineRule="exact"/>
              <w:ind w:firstLineChars="200" w:firstLine="562"/>
              <w:rPr>
                <w:rFonts w:ascii="仿宋" w:eastAsia="仿宋" w:hAnsi="仿宋" w:cs="仿宋"/>
                <w:b/>
                <w:sz w:val="28"/>
                <w:szCs w:val="28"/>
                <w:lang w:eastAsia="zh-CN"/>
              </w:rPr>
            </w:pPr>
            <w:r>
              <w:rPr>
                <w:rFonts w:ascii="仿宋" w:eastAsia="仿宋" w:hAnsi="仿宋" w:cs="仿宋" w:hint="eastAsia"/>
                <w:b/>
                <w:sz w:val="28"/>
                <w:szCs w:val="28"/>
                <w:lang w:eastAsia="zh-CN"/>
              </w:rPr>
              <w:t>二、突出工作重点，党外代表人士队伍建设有新成效。</w:t>
            </w:r>
          </w:p>
          <w:p w:rsidR="00E67A1C" w:rsidRDefault="00865220">
            <w:pPr>
              <w:spacing w:line="480" w:lineRule="exact"/>
              <w:ind w:firstLineChars="200" w:firstLine="560"/>
              <w:jc w:val="both"/>
              <w:rPr>
                <w:rFonts w:ascii="仿宋" w:eastAsia="仿宋" w:hAnsi="仿宋"/>
                <w:sz w:val="28"/>
                <w:szCs w:val="28"/>
                <w:lang w:eastAsia="zh-CN"/>
              </w:rPr>
            </w:pPr>
            <w:r>
              <w:rPr>
                <w:rFonts w:ascii="仿宋" w:eastAsia="仿宋" w:hAnsi="仿宋" w:hint="eastAsia"/>
                <w:sz w:val="28"/>
                <w:szCs w:val="28"/>
                <w:lang w:eastAsia="zh-CN"/>
              </w:rPr>
              <w:t>加强对党外代表人士的教育培训，组织推荐1人参加山东省高校党外代表人士培训班，1人参加全省青年党外知识分子培训班，1人参加全省归国留学人员代表人士研修班，5人参加淄博市党外知识分子代表人士思想政治引领培训班，3人参加民盟淄博市委新旧动能转换专题研修班。开展党外代表人士队伍建设状况调研，落实联谊交友制度，加强党员领导干部联系党外人士工作，调整</w:t>
            </w:r>
            <w:proofErr w:type="gramStart"/>
            <w:r>
              <w:rPr>
                <w:rFonts w:ascii="仿宋" w:eastAsia="仿宋" w:hAnsi="仿宋" w:hint="eastAsia"/>
                <w:sz w:val="28"/>
                <w:szCs w:val="28"/>
                <w:lang w:eastAsia="zh-CN"/>
              </w:rPr>
              <w:t>充实校</w:t>
            </w:r>
            <w:proofErr w:type="gramEnd"/>
            <w:r>
              <w:rPr>
                <w:rFonts w:ascii="仿宋" w:eastAsia="仿宋" w:hAnsi="仿宋" w:hint="eastAsia"/>
                <w:sz w:val="28"/>
                <w:szCs w:val="28"/>
                <w:lang w:eastAsia="zh-CN"/>
              </w:rPr>
              <w:t>院两级党员领导干部联系党外代表人士名单。</w:t>
            </w:r>
          </w:p>
          <w:p w:rsidR="00E67A1C" w:rsidRDefault="00865220">
            <w:pPr>
              <w:spacing w:line="480" w:lineRule="exact"/>
              <w:ind w:firstLineChars="200" w:firstLine="562"/>
              <w:rPr>
                <w:rFonts w:ascii="仿宋" w:eastAsia="仿宋" w:hAnsi="仿宋" w:cs="仿宋"/>
                <w:b/>
                <w:sz w:val="28"/>
                <w:szCs w:val="28"/>
                <w:lang w:eastAsia="zh-CN"/>
              </w:rPr>
            </w:pPr>
            <w:r>
              <w:rPr>
                <w:rFonts w:ascii="仿宋" w:eastAsia="仿宋" w:hAnsi="仿宋" w:cs="仿宋" w:hint="eastAsia"/>
                <w:b/>
                <w:sz w:val="28"/>
                <w:szCs w:val="28"/>
                <w:lang w:eastAsia="zh-CN"/>
              </w:rPr>
              <w:t>三、深化“同心”实践活动，服务学校和地方经济社会发展有新作为。</w:t>
            </w:r>
          </w:p>
          <w:p w:rsidR="00E67A1C" w:rsidRDefault="00865220">
            <w:pPr>
              <w:spacing w:line="480" w:lineRule="exact"/>
              <w:ind w:firstLineChars="147" w:firstLine="412"/>
              <w:jc w:val="both"/>
              <w:rPr>
                <w:rFonts w:ascii="仿宋" w:eastAsia="仿宋" w:hAnsi="仿宋" w:cs="仿宋"/>
                <w:sz w:val="28"/>
                <w:szCs w:val="28"/>
                <w:lang w:eastAsia="zh-CN"/>
              </w:rPr>
            </w:pPr>
            <w:r>
              <w:rPr>
                <w:rFonts w:ascii="仿宋" w:eastAsia="仿宋" w:hAnsi="仿宋" w:cs="仿宋" w:hint="eastAsia"/>
                <w:sz w:val="28"/>
                <w:szCs w:val="28"/>
                <w:lang w:eastAsia="zh-CN"/>
              </w:rPr>
              <w:t>支持统战成员立足本职建言献策，建功立业。组织召开党外人士学校工作情况通报会、党外人士和归国留学人员代表建言献策座谈会、“不忘初心、牢记使命”主题教育及学校章程修订工作民主党派和无党派人士代表座谈会、党外人士意见建议落实工作会议，做好意见建议汇总整理工作，制定意见建议落实分工方案，加强落实工作调度。引导党外专家教授与企业进行深度对接，助推“百名专家教授联百企”活动向纵深开展，组织10名党外专家教授参加中国（山东）高端人才项目交流会、“海归专家服务团进博山”活动及淄博市无党派人士考察团赴珠海等4市开展机电汽车泵业领域调研等参政议政活动。</w:t>
            </w:r>
          </w:p>
          <w:p w:rsidR="00E67A1C" w:rsidRDefault="00865220">
            <w:pPr>
              <w:spacing w:line="480" w:lineRule="exact"/>
              <w:ind w:firstLineChars="200" w:firstLine="562"/>
              <w:rPr>
                <w:rFonts w:ascii="仿宋" w:eastAsia="仿宋" w:hAnsi="仿宋" w:cs="仿宋"/>
                <w:b/>
                <w:sz w:val="28"/>
                <w:szCs w:val="28"/>
                <w:lang w:eastAsia="zh-CN"/>
              </w:rPr>
            </w:pPr>
            <w:r>
              <w:rPr>
                <w:rFonts w:ascii="仿宋" w:eastAsia="仿宋" w:hAnsi="仿宋" w:cs="仿宋" w:hint="eastAsia"/>
                <w:b/>
                <w:sz w:val="28"/>
                <w:szCs w:val="28"/>
                <w:lang w:eastAsia="zh-CN"/>
              </w:rPr>
              <w:lastRenderedPageBreak/>
              <w:t>四、加强支持引导，民主党派、统战团体自身建设不断增强。</w:t>
            </w:r>
          </w:p>
          <w:p w:rsidR="00E67A1C" w:rsidRDefault="00865220">
            <w:pPr>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协助各民主党派基层组织发展新成员6名。召开党外知识分子联谊会三届二次理事大会。召开欧美同学会一届二次理事大会，增补副会长4人、理事16人。组织参加山东省欧美同学会一届二次常务理事会、淄博欧美同学会一届三次会员大会、淄博市知联会二届三次理事会。</w:t>
            </w:r>
          </w:p>
          <w:p w:rsidR="00E67A1C" w:rsidRDefault="00865220">
            <w:pPr>
              <w:spacing w:line="480" w:lineRule="exact"/>
              <w:ind w:firstLineChars="200" w:firstLine="562"/>
              <w:rPr>
                <w:rFonts w:ascii="仿宋" w:eastAsia="仿宋" w:hAnsi="仿宋" w:cs="仿宋"/>
                <w:b/>
                <w:sz w:val="28"/>
                <w:szCs w:val="28"/>
                <w:lang w:eastAsia="zh-CN"/>
              </w:rPr>
            </w:pPr>
            <w:r>
              <w:rPr>
                <w:rFonts w:ascii="仿宋" w:eastAsia="仿宋" w:hAnsi="仿宋" w:cs="仿宋" w:hint="eastAsia"/>
                <w:b/>
                <w:sz w:val="28"/>
                <w:szCs w:val="28"/>
                <w:lang w:eastAsia="zh-CN"/>
              </w:rPr>
              <w:t>五、强化协调配合，民族宗教工作深入扎实有效。</w:t>
            </w:r>
          </w:p>
          <w:p w:rsidR="00E67A1C" w:rsidRDefault="00865220">
            <w:pPr>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对各党总支（党委）开展两次民族宗教工作调研，强化党的民族宗教政策法规学习宣传教育，协调推进马克思主义无神论和党的民族宗教政策法规教育进教材、进课堂、进头脑工作。组织召开3次宗教工作联席会议，做好宗教工作督查整改落实相关工作。做好</w:t>
            </w:r>
            <w:r>
              <w:rPr>
                <w:rFonts w:ascii="仿宋" w:eastAsia="仿宋" w:hAnsi="仿宋" w:cs="仿宋"/>
                <w:sz w:val="28"/>
                <w:szCs w:val="28"/>
                <w:lang w:eastAsia="zh-CN"/>
              </w:rPr>
              <w:t>抵御渗透</w:t>
            </w:r>
            <w:r>
              <w:rPr>
                <w:rFonts w:ascii="仿宋" w:eastAsia="仿宋" w:hAnsi="仿宋" w:cs="仿宋" w:hint="eastAsia"/>
                <w:sz w:val="28"/>
                <w:szCs w:val="28"/>
                <w:lang w:eastAsia="zh-CN"/>
              </w:rPr>
              <w:t>和</w:t>
            </w:r>
            <w:r>
              <w:rPr>
                <w:rFonts w:ascii="仿宋" w:eastAsia="仿宋" w:hAnsi="仿宋" w:cs="仿宋"/>
                <w:sz w:val="28"/>
                <w:szCs w:val="28"/>
                <w:lang w:eastAsia="zh-CN"/>
              </w:rPr>
              <w:t>防范校园传教工作</w:t>
            </w:r>
            <w:r>
              <w:rPr>
                <w:rFonts w:ascii="仿宋" w:eastAsia="仿宋" w:hAnsi="仿宋" w:cs="仿宋" w:hint="eastAsia"/>
                <w:sz w:val="28"/>
                <w:szCs w:val="28"/>
                <w:lang w:eastAsia="zh-CN"/>
              </w:rPr>
              <w:t>，圆满完成信教团员教育转化处置工作。</w:t>
            </w:r>
          </w:p>
          <w:p w:rsidR="00E67A1C" w:rsidRDefault="00865220">
            <w:pPr>
              <w:spacing w:line="480" w:lineRule="exact"/>
              <w:ind w:firstLineChars="200" w:firstLine="562"/>
              <w:rPr>
                <w:rFonts w:ascii="仿宋" w:eastAsia="仿宋" w:hAnsi="仿宋" w:cs="仿宋"/>
                <w:b/>
                <w:sz w:val="28"/>
                <w:szCs w:val="28"/>
                <w:lang w:eastAsia="zh-CN"/>
              </w:rPr>
            </w:pPr>
            <w:r>
              <w:rPr>
                <w:rFonts w:ascii="仿宋" w:eastAsia="仿宋" w:hAnsi="仿宋" w:cs="仿宋" w:hint="eastAsia"/>
                <w:b/>
                <w:sz w:val="28"/>
                <w:szCs w:val="28"/>
                <w:lang w:eastAsia="zh-CN"/>
              </w:rPr>
              <w:t>六、加强交流合作，港澳台海外统战工作有新进展。</w:t>
            </w:r>
          </w:p>
          <w:p w:rsidR="00E67A1C" w:rsidRDefault="00865220">
            <w:pPr>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组团参加2019海峡两岸大学校长论坛，派出赴台交换生6人，完成</w:t>
            </w:r>
            <w:r>
              <w:rPr>
                <w:rFonts w:ascii="仿宋" w:eastAsia="仿宋" w:hAnsi="仿宋" w:cs="仿宋"/>
                <w:sz w:val="28"/>
                <w:szCs w:val="28"/>
                <w:lang w:eastAsia="zh-CN"/>
              </w:rPr>
              <w:t>20</w:t>
            </w:r>
            <w:r>
              <w:rPr>
                <w:rFonts w:ascii="仿宋" w:eastAsia="仿宋" w:hAnsi="仿宋" w:cs="仿宋" w:hint="eastAsia"/>
                <w:sz w:val="28"/>
                <w:szCs w:val="28"/>
                <w:lang w:eastAsia="zh-CN"/>
              </w:rPr>
              <w:t>20年春季赴台交换生选送工作。协助9人赴台访学，3人</w:t>
            </w:r>
            <w:r>
              <w:rPr>
                <w:rFonts w:ascii="仿宋" w:eastAsia="仿宋" w:hAnsi="仿宋" w:cs="仿宋"/>
                <w:sz w:val="28"/>
                <w:szCs w:val="28"/>
                <w:lang w:eastAsia="zh-CN"/>
              </w:rPr>
              <w:t>赴香港</w:t>
            </w:r>
            <w:r>
              <w:rPr>
                <w:rFonts w:ascii="仿宋" w:eastAsia="仿宋" w:hAnsi="仿宋" w:cs="仿宋" w:hint="eastAsia"/>
                <w:sz w:val="28"/>
                <w:szCs w:val="28"/>
                <w:lang w:eastAsia="zh-CN"/>
              </w:rPr>
              <w:t>高校</w:t>
            </w:r>
            <w:r>
              <w:rPr>
                <w:rFonts w:ascii="仿宋" w:eastAsia="仿宋" w:hAnsi="仿宋" w:cs="仿宋"/>
                <w:sz w:val="28"/>
                <w:szCs w:val="28"/>
                <w:lang w:eastAsia="zh-CN"/>
              </w:rPr>
              <w:t>访学</w:t>
            </w:r>
            <w:r>
              <w:rPr>
                <w:rFonts w:ascii="仿宋" w:eastAsia="仿宋" w:hAnsi="仿宋" w:cs="仿宋" w:hint="eastAsia"/>
                <w:sz w:val="28"/>
                <w:szCs w:val="28"/>
                <w:lang w:eastAsia="zh-CN"/>
              </w:rPr>
              <w:t>。3人赴台参加海峡两岸</w:t>
            </w:r>
            <w:proofErr w:type="gramStart"/>
            <w:r>
              <w:rPr>
                <w:rFonts w:ascii="仿宋" w:eastAsia="仿宋" w:hAnsi="仿宋" w:cs="仿宋" w:hint="eastAsia"/>
                <w:sz w:val="28"/>
                <w:szCs w:val="28"/>
                <w:lang w:eastAsia="zh-CN"/>
              </w:rPr>
              <w:t>法学院长</w:t>
            </w:r>
            <w:proofErr w:type="gramEnd"/>
            <w:r>
              <w:rPr>
                <w:rFonts w:ascii="仿宋" w:eastAsia="仿宋" w:hAnsi="仿宋" w:cs="仿宋" w:hint="eastAsia"/>
                <w:sz w:val="28"/>
                <w:szCs w:val="28"/>
                <w:lang w:eastAsia="zh-CN"/>
              </w:rPr>
              <w:t>教育论坛，创新创业教育交流团6人赴台考察。台湾中原大学客人一行3人访问我校。</w:t>
            </w:r>
          </w:p>
          <w:p w:rsidR="00E67A1C" w:rsidRDefault="00865220">
            <w:pPr>
              <w:spacing w:line="480" w:lineRule="exact"/>
              <w:ind w:firstLineChars="200" w:firstLine="562"/>
              <w:rPr>
                <w:rFonts w:ascii="仿宋" w:eastAsia="仿宋" w:hAnsi="仿宋" w:cs="仿宋"/>
                <w:b/>
                <w:sz w:val="28"/>
                <w:szCs w:val="28"/>
                <w:lang w:eastAsia="zh-CN"/>
              </w:rPr>
            </w:pPr>
            <w:r>
              <w:rPr>
                <w:rFonts w:ascii="仿宋" w:eastAsia="仿宋" w:hAnsi="仿宋" w:cs="仿宋" w:hint="eastAsia"/>
                <w:b/>
                <w:sz w:val="28"/>
                <w:szCs w:val="28"/>
                <w:lang w:eastAsia="zh-CN"/>
              </w:rPr>
              <w:t>七、创新工作思路，</w:t>
            </w:r>
            <w:r>
              <w:rPr>
                <w:rFonts w:ascii="仿宋" w:eastAsia="仿宋" w:hAnsi="仿宋" w:hint="eastAsia"/>
                <w:b/>
                <w:sz w:val="28"/>
                <w:szCs w:val="28"/>
                <w:lang w:eastAsia="zh-CN"/>
              </w:rPr>
              <w:t>统战理论调研和</w:t>
            </w:r>
            <w:r>
              <w:rPr>
                <w:rFonts w:ascii="仿宋" w:eastAsia="仿宋" w:hAnsi="仿宋" w:cs="宋体" w:hint="eastAsia"/>
                <w:b/>
                <w:sz w:val="28"/>
                <w:szCs w:val="28"/>
                <w:lang w:eastAsia="zh-CN"/>
              </w:rPr>
              <w:t>宣传工作</w:t>
            </w:r>
            <w:r>
              <w:rPr>
                <w:rFonts w:ascii="仿宋" w:eastAsia="仿宋" w:hAnsi="仿宋" w:cs="仿宋" w:hint="eastAsia"/>
                <w:b/>
                <w:sz w:val="28"/>
                <w:szCs w:val="28"/>
                <w:lang w:eastAsia="zh-CN"/>
              </w:rPr>
              <w:t>水平不断提升。</w:t>
            </w:r>
          </w:p>
          <w:p w:rsidR="00E67A1C" w:rsidRDefault="00865220">
            <w:pPr>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与</w:t>
            </w:r>
            <w:r>
              <w:rPr>
                <w:rFonts w:ascii="仿宋" w:eastAsia="仿宋" w:hAnsi="仿宋" w:cs="仿宋"/>
                <w:sz w:val="28"/>
                <w:szCs w:val="28"/>
                <w:lang w:eastAsia="zh-CN"/>
              </w:rPr>
              <w:t>淄博市委统战部签订“</w:t>
            </w:r>
            <w:r>
              <w:rPr>
                <w:rFonts w:ascii="仿宋" w:eastAsia="仿宋" w:hAnsi="仿宋" w:cs="仿宋" w:hint="eastAsia"/>
                <w:sz w:val="28"/>
                <w:szCs w:val="28"/>
                <w:lang w:eastAsia="zh-CN"/>
              </w:rPr>
              <w:t>淄博统战理论研究专家智库建设合作协议</w:t>
            </w:r>
            <w:r>
              <w:rPr>
                <w:rFonts w:ascii="仿宋" w:eastAsia="仿宋" w:hAnsi="仿宋" w:cs="仿宋"/>
                <w:sz w:val="28"/>
                <w:szCs w:val="28"/>
                <w:lang w:eastAsia="zh-CN"/>
              </w:rPr>
              <w:t>”</w:t>
            </w:r>
            <w:r>
              <w:rPr>
                <w:rFonts w:ascii="仿宋" w:eastAsia="仿宋" w:hAnsi="仿宋" w:cs="仿宋" w:hint="eastAsia"/>
                <w:sz w:val="28"/>
                <w:szCs w:val="28"/>
                <w:lang w:eastAsia="zh-CN"/>
              </w:rPr>
              <w:t>，</w:t>
            </w:r>
            <w:r>
              <w:rPr>
                <w:rFonts w:ascii="仿宋" w:eastAsia="仿宋" w:hAnsi="仿宋" w:cs="仿宋"/>
                <w:sz w:val="28"/>
                <w:szCs w:val="28"/>
                <w:lang w:eastAsia="zh-CN"/>
              </w:rPr>
              <w:t>获</w:t>
            </w:r>
            <w:r>
              <w:rPr>
                <w:rFonts w:ascii="仿宋" w:eastAsia="仿宋" w:hAnsi="仿宋" w:cs="仿宋" w:hint="eastAsia"/>
                <w:sz w:val="28"/>
                <w:szCs w:val="28"/>
                <w:lang w:eastAsia="zh-CN"/>
              </w:rPr>
              <w:t>专家智库建设工作经费9000元。1项</w:t>
            </w:r>
            <w:r>
              <w:rPr>
                <w:rFonts w:ascii="仿宋" w:eastAsia="仿宋" w:hAnsi="仿宋" w:cs="仿宋"/>
                <w:sz w:val="28"/>
                <w:szCs w:val="28"/>
                <w:lang w:eastAsia="zh-CN"/>
              </w:rPr>
              <w:t>课题</w:t>
            </w:r>
            <w:r>
              <w:rPr>
                <w:rFonts w:ascii="仿宋" w:eastAsia="仿宋" w:hAnsi="仿宋" w:cs="仿宋" w:hint="eastAsia"/>
                <w:sz w:val="28"/>
                <w:szCs w:val="28"/>
                <w:lang w:eastAsia="zh-CN"/>
              </w:rPr>
              <w:t>获全省统战理论政策研究优秀成果一等奖，2项山东省</w:t>
            </w:r>
            <w:r>
              <w:rPr>
                <w:rFonts w:ascii="仿宋" w:eastAsia="仿宋" w:hAnsi="仿宋" w:cs="仿宋"/>
                <w:sz w:val="28"/>
                <w:szCs w:val="28"/>
                <w:lang w:eastAsia="zh-CN"/>
              </w:rPr>
              <w:t>统战理论政策研究重点课题</w:t>
            </w:r>
            <w:r>
              <w:rPr>
                <w:rFonts w:ascii="仿宋" w:eastAsia="仿宋" w:hAnsi="仿宋" w:cs="仿宋" w:hint="eastAsia"/>
                <w:sz w:val="28"/>
                <w:szCs w:val="28"/>
                <w:lang w:eastAsia="zh-CN"/>
              </w:rPr>
              <w:t>结题上报。1人入选</w:t>
            </w:r>
            <w:r>
              <w:rPr>
                <w:rFonts w:ascii="仿宋" w:eastAsia="仿宋" w:hAnsi="仿宋" w:cs="仿宋"/>
                <w:sz w:val="28"/>
                <w:szCs w:val="28"/>
                <w:lang w:eastAsia="zh-CN"/>
              </w:rPr>
              <w:t>省委教育工委</w:t>
            </w:r>
            <w:r>
              <w:rPr>
                <w:rFonts w:ascii="仿宋" w:eastAsia="仿宋" w:hAnsi="仿宋" w:cs="仿宋" w:hint="eastAsia"/>
                <w:sz w:val="28"/>
                <w:szCs w:val="28"/>
                <w:lang w:eastAsia="zh-CN"/>
              </w:rPr>
              <w:t>统战</w:t>
            </w:r>
            <w:r>
              <w:rPr>
                <w:rFonts w:ascii="仿宋" w:eastAsia="仿宋" w:hAnsi="仿宋" w:cs="仿宋"/>
                <w:sz w:val="28"/>
                <w:szCs w:val="28"/>
                <w:lang w:eastAsia="zh-CN"/>
              </w:rPr>
              <w:t>项目评审专家</w:t>
            </w:r>
            <w:r>
              <w:rPr>
                <w:rFonts w:ascii="仿宋" w:eastAsia="仿宋" w:hAnsi="仿宋" w:cs="仿宋" w:hint="eastAsia"/>
                <w:sz w:val="28"/>
                <w:szCs w:val="28"/>
                <w:lang w:eastAsia="zh-CN"/>
              </w:rPr>
              <w:t>库</w:t>
            </w:r>
            <w:r>
              <w:rPr>
                <w:rFonts w:ascii="仿宋" w:eastAsia="仿宋" w:hAnsi="仿宋" w:cs="仿宋"/>
                <w:sz w:val="28"/>
                <w:szCs w:val="28"/>
                <w:lang w:eastAsia="zh-CN"/>
              </w:rPr>
              <w:t>，</w:t>
            </w:r>
            <w:r>
              <w:rPr>
                <w:rFonts w:ascii="仿宋" w:eastAsia="仿宋" w:hAnsi="仿宋" w:cs="仿宋" w:hint="eastAsia"/>
                <w:sz w:val="28"/>
                <w:szCs w:val="28"/>
                <w:lang w:eastAsia="zh-CN"/>
              </w:rPr>
              <w:t>1项课题入选高校</w:t>
            </w:r>
            <w:r>
              <w:rPr>
                <w:rFonts w:ascii="仿宋" w:eastAsia="仿宋" w:hAnsi="仿宋" w:cs="仿宋"/>
                <w:sz w:val="28"/>
                <w:szCs w:val="28"/>
                <w:lang w:eastAsia="zh-CN"/>
              </w:rPr>
              <w:t>统战工作重点项目</w:t>
            </w:r>
            <w:r>
              <w:rPr>
                <w:rFonts w:ascii="仿宋" w:eastAsia="仿宋" w:hAnsi="仿宋" w:cs="仿宋" w:hint="eastAsia"/>
                <w:sz w:val="28"/>
                <w:szCs w:val="28"/>
                <w:lang w:eastAsia="zh-CN"/>
              </w:rPr>
              <w:t>并结题</w:t>
            </w:r>
            <w:r>
              <w:rPr>
                <w:rFonts w:ascii="仿宋" w:eastAsia="仿宋" w:hAnsi="仿宋" w:cs="仿宋"/>
                <w:sz w:val="28"/>
                <w:szCs w:val="28"/>
                <w:lang w:eastAsia="zh-CN"/>
              </w:rPr>
              <w:t>。</w:t>
            </w:r>
            <w:r>
              <w:rPr>
                <w:rFonts w:ascii="仿宋" w:eastAsia="仿宋" w:hAnsi="仿宋" w:cs="仿宋" w:hint="eastAsia"/>
                <w:sz w:val="28"/>
                <w:szCs w:val="28"/>
                <w:lang w:eastAsia="zh-CN"/>
              </w:rPr>
              <w:t>做好统战宣传工作，1人被评为校宣传报道先进个人。</w:t>
            </w:r>
          </w:p>
        </w:tc>
      </w:tr>
      <w:tr w:rsidR="00E67A1C">
        <w:trPr>
          <w:trHeight w:val="6315"/>
        </w:trPr>
        <w:tc>
          <w:tcPr>
            <w:tcW w:w="1526" w:type="dxa"/>
            <w:vAlign w:val="center"/>
          </w:tcPr>
          <w:p w:rsidR="00E67A1C" w:rsidRDefault="00865220">
            <w:pPr>
              <w:pStyle w:val="NoSpacing1"/>
              <w:jc w:val="center"/>
              <w:rPr>
                <w:rFonts w:ascii="华文新魏" w:eastAsia="华文新魏"/>
                <w:sz w:val="30"/>
                <w:szCs w:val="30"/>
                <w:lang w:eastAsia="zh-CN"/>
              </w:rPr>
            </w:pPr>
            <w:r>
              <w:rPr>
                <w:rFonts w:ascii="华文新魏" w:eastAsia="华文新魏" w:hint="eastAsia"/>
                <w:sz w:val="30"/>
                <w:szCs w:val="30"/>
                <w:lang w:eastAsia="zh-CN"/>
              </w:rPr>
              <w:lastRenderedPageBreak/>
              <w:t>特色工作和做法（工作目标之外）</w:t>
            </w:r>
          </w:p>
        </w:tc>
        <w:tc>
          <w:tcPr>
            <w:tcW w:w="8080" w:type="dxa"/>
            <w:vAlign w:val="center"/>
          </w:tcPr>
          <w:p w:rsidR="00E67A1C" w:rsidRDefault="00865220">
            <w:pPr>
              <w:spacing w:line="480" w:lineRule="exact"/>
              <w:ind w:firstLineChars="200" w:firstLine="562"/>
              <w:rPr>
                <w:rFonts w:ascii="仿宋" w:eastAsia="仿宋" w:hAnsi="仿宋" w:cs="仿宋"/>
                <w:sz w:val="28"/>
                <w:szCs w:val="28"/>
                <w:lang w:eastAsia="zh-CN"/>
              </w:rPr>
            </w:pPr>
            <w:r>
              <w:rPr>
                <w:rFonts w:ascii="仿宋" w:eastAsia="仿宋" w:hAnsi="仿宋" w:cs="仿宋" w:hint="eastAsia"/>
                <w:b/>
                <w:sz w:val="28"/>
                <w:szCs w:val="28"/>
                <w:lang w:eastAsia="zh-CN"/>
              </w:rPr>
              <w:t>1.党外知识分子工作“三项机制”建设卓有成效。</w:t>
            </w:r>
            <w:r>
              <w:rPr>
                <w:rFonts w:ascii="仿宋" w:eastAsia="仿宋" w:hAnsi="仿宋" w:cs="仿宋" w:hint="eastAsia"/>
                <w:sz w:val="28"/>
                <w:szCs w:val="28"/>
                <w:lang w:eastAsia="zh-CN"/>
              </w:rPr>
              <w:t>一是思想政治教育机制，开设党外人士同心大讲堂、党外代表人士季度读书会。二是建言献策机制，举办党外代表人士建言献策座谈会、学校情况通报会。三是聚</w:t>
            </w:r>
            <w:proofErr w:type="gramStart"/>
            <w:r>
              <w:rPr>
                <w:rFonts w:ascii="仿宋" w:eastAsia="仿宋" w:hAnsi="仿宋" w:cs="仿宋" w:hint="eastAsia"/>
                <w:sz w:val="28"/>
                <w:szCs w:val="28"/>
                <w:lang w:eastAsia="zh-CN"/>
              </w:rPr>
              <w:t>力学校</w:t>
            </w:r>
            <w:proofErr w:type="gramEnd"/>
            <w:r>
              <w:rPr>
                <w:rFonts w:ascii="仿宋" w:eastAsia="仿宋" w:hAnsi="仿宋" w:cs="仿宋" w:hint="eastAsia"/>
                <w:sz w:val="28"/>
                <w:szCs w:val="28"/>
                <w:lang w:eastAsia="zh-CN"/>
              </w:rPr>
              <w:t>发展机制，开展百名</w:t>
            </w:r>
            <w:proofErr w:type="gramStart"/>
            <w:r>
              <w:rPr>
                <w:rFonts w:ascii="仿宋" w:eastAsia="仿宋" w:hAnsi="仿宋" w:cs="仿宋" w:hint="eastAsia"/>
                <w:sz w:val="28"/>
                <w:szCs w:val="28"/>
                <w:lang w:eastAsia="zh-CN"/>
              </w:rPr>
              <w:t>专家联百企</w:t>
            </w:r>
            <w:proofErr w:type="gramEnd"/>
            <w:r>
              <w:rPr>
                <w:rFonts w:ascii="仿宋" w:eastAsia="仿宋" w:hAnsi="仿宋" w:cs="仿宋" w:hint="eastAsia"/>
                <w:sz w:val="28"/>
                <w:szCs w:val="28"/>
                <w:lang w:eastAsia="zh-CN"/>
              </w:rPr>
              <w:t>活动、实施凝心共聚学校“</w:t>
            </w:r>
            <w:proofErr w:type="gramStart"/>
            <w:r>
              <w:rPr>
                <w:rFonts w:ascii="仿宋" w:eastAsia="仿宋" w:hAnsi="仿宋" w:cs="仿宋" w:hint="eastAsia"/>
                <w:sz w:val="28"/>
                <w:szCs w:val="28"/>
                <w:lang w:eastAsia="zh-CN"/>
              </w:rPr>
              <w:t>一</w:t>
            </w:r>
            <w:proofErr w:type="gramEnd"/>
            <w:r>
              <w:rPr>
                <w:rFonts w:ascii="仿宋" w:eastAsia="仿宋" w:hAnsi="仿宋" w:cs="仿宋" w:hint="eastAsia"/>
                <w:sz w:val="28"/>
                <w:szCs w:val="28"/>
                <w:lang w:eastAsia="zh-CN"/>
              </w:rPr>
              <w:t>精神</w:t>
            </w:r>
            <w:proofErr w:type="gramStart"/>
            <w:r>
              <w:rPr>
                <w:rFonts w:ascii="仿宋" w:eastAsia="仿宋" w:hAnsi="仿宋" w:cs="仿宋" w:hint="eastAsia"/>
                <w:sz w:val="28"/>
                <w:szCs w:val="28"/>
                <w:lang w:eastAsia="zh-CN"/>
              </w:rPr>
              <w:t>一</w:t>
            </w:r>
            <w:proofErr w:type="gramEnd"/>
            <w:r>
              <w:rPr>
                <w:rFonts w:ascii="仿宋" w:eastAsia="仿宋" w:hAnsi="仿宋" w:cs="仿宋" w:hint="eastAsia"/>
                <w:sz w:val="28"/>
                <w:szCs w:val="28"/>
                <w:lang w:eastAsia="zh-CN"/>
              </w:rPr>
              <w:t>规划”行动。</w:t>
            </w:r>
          </w:p>
          <w:p w:rsidR="00E67A1C" w:rsidRDefault="00865220">
            <w:pPr>
              <w:spacing w:line="480" w:lineRule="exact"/>
              <w:ind w:firstLineChars="200" w:firstLine="562"/>
              <w:rPr>
                <w:rFonts w:ascii="仿宋" w:eastAsia="仿宋" w:hAnsi="仿宋" w:cs="仿宋"/>
                <w:sz w:val="28"/>
                <w:szCs w:val="28"/>
                <w:lang w:eastAsia="zh-CN"/>
              </w:rPr>
            </w:pPr>
            <w:r>
              <w:rPr>
                <w:rFonts w:ascii="仿宋" w:eastAsia="仿宋" w:hAnsi="仿宋" w:cs="仿宋" w:hint="eastAsia"/>
                <w:b/>
                <w:sz w:val="28"/>
                <w:szCs w:val="28"/>
                <w:lang w:eastAsia="zh-CN"/>
              </w:rPr>
              <w:t>2.抵御宗教渗透和防范校园传教工作的“二级联动”机制基本形成。</w:t>
            </w:r>
            <w:r>
              <w:rPr>
                <w:rFonts w:ascii="仿宋" w:eastAsia="仿宋" w:hAnsi="仿宋" w:cs="仿宋" w:hint="eastAsia"/>
                <w:sz w:val="28"/>
                <w:szCs w:val="28"/>
                <w:lang w:eastAsia="zh-CN"/>
              </w:rPr>
              <w:t>“二级联动”即，学校层面与学院层面的“上下联动”、学校与淄博市安全和宗教部门的“内外联动”，通过实施“二级联动”，学校抵御渗透和防范校园传教工作呈现联防联控的工作格局，有效防范了校园宗教事件的发生。出台《中共山东理工大学委员会关于抵御宗教渗透和防范校园传教工作的意见》</w:t>
            </w:r>
            <w:r>
              <w:rPr>
                <w:rFonts w:ascii="仿宋" w:eastAsia="仿宋" w:hAnsi="仿宋" w:cs="仿宋"/>
                <w:sz w:val="28"/>
                <w:szCs w:val="28"/>
                <w:lang w:eastAsia="zh-CN"/>
              </w:rPr>
              <w:t>。</w:t>
            </w:r>
          </w:p>
          <w:p w:rsidR="00E67A1C" w:rsidRPr="006E78E5" w:rsidRDefault="00865220" w:rsidP="006E78E5">
            <w:pPr>
              <w:spacing w:line="480" w:lineRule="exact"/>
              <w:ind w:firstLineChars="200" w:firstLine="560"/>
              <w:rPr>
                <w:rFonts w:ascii="仿宋" w:eastAsia="仿宋" w:hAnsi="仿宋" w:cs="仿宋"/>
                <w:sz w:val="28"/>
                <w:szCs w:val="28"/>
                <w:lang w:eastAsia="zh-CN"/>
              </w:rPr>
            </w:pPr>
            <w:r>
              <w:rPr>
                <w:rFonts w:ascii="仿宋" w:eastAsia="仿宋" w:hAnsi="仿宋" w:cs="仿宋" w:hint="eastAsia"/>
                <w:sz w:val="28"/>
                <w:szCs w:val="28"/>
                <w:lang w:eastAsia="zh-CN"/>
              </w:rPr>
              <w:t>3.</w:t>
            </w:r>
            <w:r>
              <w:rPr>
                <w:rFonts w:ascii="仿宋" w:eastAsia="仿宋" w:hAnsi="仿宋" w:cs="仿宋" w:hint="eastAsia"/>
                <w:b/>
                <w:sz w:val="28"/>
                <w:szCs w:val="28"/>
                <w:lang w:eastAsia="zh-CN"/>
              </w:rPr>
              <w:t>广泛开展“同心·光彩助学”行动计划</w:t>
            </w:r>
            <w:r>
              <w:rPr>
                <w:rFonts w:ascii="仿宋" w:eastAsia="仿宋" w:hAnsi="仿宋" w:cs="仿宋" w:hint="eastAsia"/>
                <w:sz w:val="28"/>
                <w:szCs w:val="28"/>
                <w:lang w:eastAsia="zh-CN"/>
              </w:rPr>
              <w:t>。我校50名品学兼优贫困大学生获省委统战部、省光彩事业促进会25万元资助。</w:t>
            </w:r>
          </w:p>
        </w:tc>
      </w:tr>
      <w:tr w:rsidR="00FE487A" w:rsidTr="00FE487A">
        <w:trPr>
          <w:trHeight w:val="1184"/>
        </w:trPr>
        <w:tc>
          <w:tcPr>
            <w:tcW w:w="1526" w:type="dxa"/>
            <w:vAlign w:val="center"/>
          </w:tcPr>
          <w:p w:rsidR="00FE487A" w:rsidRPr="00FE487A" w:rsidRDefault="00FE487A">
            <w:pPr>
              <w:pStyle w:val="NoSpacing1"/>
              <w:jc w:val="center"/>
              <w:rPr>
                <w:rFonts w:ascii="华文新魏" w:eastAsia="华文新魏"/>
                <w:sz w:val="30"/>
                <w:szCs w:val="30"/>
                <w:lang w:eastAsia="zh-CN"/>
              </w:rPr>
            </w:pPr>
            <w:r>
              <w:rPr>
                <w:rFonts w:ascii="华文新魏" w:eastAsia="华文新魏" w:hint="eastAsia"/>
                <w:sz w:val="30"/>
                <w:szCs w:val="30"/>
                <w:lang w:eastAsia="zh-CN"/>
              </w:rPr>
              <w:t>未完成的年度工作目标</w:t>
            </w:r>
          </w:p>
        </w:tc>
        <w:tc>
          <w:tcPr>
            <w:tcW w:w="8080" w:type="dxa"/>
            <w:vAlign w:val="center"/>
          </w:tcPr>
          <w:p w:rsidR="00FE487A" w:rsidRPr="00865220" w:rsidRDefault="00FE487A" w:rsidP="00FE487A">
            <w:pPr>
              <w:pStyle w:val="NoSpacing1"/>
              <w:spacing w:line="400" w:lineRule="exact"/>
              <w:ind w:firstLineChars="650" w:firstLine="1820"/>
              <w:rPr>
                <w:rFonts w:ascii="仿宋" w:eastAsia="仿宋" w:hAnsi="仿宋" w:cs="仿宋"/>
                <w:sz w:val="28"/>
                <w:szCs w:val="28"/>
                <w:lang w:eastAsia="zh-CN"/>
              </w:rPr>
            </w:pPr>
            <w:r w:rsidRPr="00865220">
              <w:rPr>
                <w:rFonts w:ascii="仿宋" w:eastAsia="仿宋" w:hAnsi="仿宋" w:cs="仿宋" w:hint="eastAsia"/>
                <w:sz w:val="28"/>
                <w:szCs w:val="28"/>
                <w:lang w:eastAsia="zh-CN"/>
              </w:rPr>
              <w:t>无</w:t>
            </w:r>
          </w:p>
          <w:p w:rsidR="00FE487A" w:rsidRDefault="00FE487A">
            <w:pPr>
              <w:spacing w:line="480" w:lineRule="exact"/>
              <w:ind w:firstLineChars="200" w:firstLine="562"/>
              <w:rPr>
                <w:rFonts w:ascii="仿宋" w:eastAsia="仿宋" w:hAnsi="仿宋" w:cs="仿宋"/>
                <w:b/>
                <w:sz w:val="28"/>
                <w:szCs w:val="28"/>
                <w:lang w:eastAsia="zh-CN"/>
              </w:rPr>
            </w:pPr>
          </w:p>
        </w:tc>
      </w:tr>
      <w:tr w:rsidR="00E67A1C">
        <w:trPr>
          <w:trHeight w:val="4380"/>
        </w:trPr>
        <w:tc>
          <w:tcPr>
            <w:tcW w:w="1526" w:type="dxa"/>
            <w:vAlign w:val="center"/>
          </w:tcPr>
          <w:p w:rsidR="00E67A1C" w:rsidRDefault="00865220">
            <w:pPr>
              <w:pStyle w:val="NoSpacing1"/>
              <w:rPr>
                <w:rFonts w:ascii="华文新魏" w:eastAsia="华文新魏"/>
                <w:sz w:val="30"/>
                <w:szCs w:val="30"/>
                <w:lang w:eastAsia="zh-CN"/>
              </w:rPr>
            </w:pPr>
            <w:r>
              <w:rPr>
                <w:rFonts w:ascii="华文新魏" w:eastAsia="华文新魏" w:hint="eastAsia"/>
                <w:sz w:val="30"/>
                <w:szCs w:val="30"/>
                <w:lang w:eastAsia="zh-CN"/>
              </w:rPr>
              <w:t>工作目标完成情况认定</w:t>
            </w:r>
          </w:p>
        </w:tc>
        <w:tc>
          <w:tcPr>
            <w:tcW w:w="8080" w:type="dxa"/>
          </w:tcPr>
          <w:p w:rsidR="00E67A1C" w:rsidRDefault="00E67A1C">
            <w:pPr>
              <w:pStyle w:val="NoSpacing1"/>
              <w:spacing w:line="400" w:lineRule="exact"/>
              <w:jc w:val="both"/>
              <w:rPr>
                <w:rFonts w:ascii="仿宋" w:eastAsia="仿宋" w:hAnsi="仿宋"/>
                <w:color w:val="FF0000"/>
                <w:sz w:val="24"/>
                <w:szCs w:val="24"/>
                <w:lang w:eastAsia="zh-CN"/>
              </w:rPr>
            </w:pPr>
          </w:p>
          <w:p w:rsidR="00E67A1C" w:rsidRDefault="00E67A1C">
            <w:pPr>
              <w:pStyle w:val="NoSpacing1"/>
              <w:spacing w:line="400" w:lineRule="exact"/>
              <w:jc w:val="both"/>
              <w:rPr>
                <w:rFonts w:ascii="仿宋" w:eastAsia="仿宋" w:hAnsi="仿宋"/>
                <w:color w:val="FF0000"/>
                <w:sz w:val="24"/>
                <w:szCs w:val="24"/>
                <w:lang w:eastAsia="zh-CN"/>
              </w:rPr>
            </w:pPr>
          </w:p>
          <w:p w:rsidR="00E67A1C" w:rsidRDefault="00E67A1C">
            <w:pPr>
              <w:pStyle w:val="NoSpacing1"/>
              <w:spacing w:line="400" w:lineRule="exact"/>
              <w:jc w:val="both"/>
              <w:rPr>
                <w:rFonts w:ascii="仿宋" w:eastAsia="仿宋" w:hAnsi="仿宋"/>
                <w:color w:val="FF0000"/>
                <w:sz w:val="24"/>
                <w:szCs w:val="24"/>
                <w:lang w:eastAsia="zh-CN"/>
              </w:rPr>
            </w:pPr>
          </w:p>
          <w:p w:rsidR="00E67A1C" w:rsidRDefault="00E67A1C">
            <w:pPr>
              <w:pStyle w:val="NoSpacing1"/>
              <w:spacing w:line="400" w:lineRule="exact"/>
              <w:jc w:val="both"/>
              <w:rPr>
                <w:rFonts w:ascii="仿宋" w:eastAsia="仿宋" w:hAnsi="仿宋"/>
                <w:color w:val="FF0000"/>
                <w:sz w:val="24"/>
                <w:szCs w:val="24"/>
                <w:lang w:eastAsia="zh-CN"/>
              </w:rPr>
            </w:pPr>
          </w:p>
          <w:p w:rsidR="00E67A1C" w:rsidRDefault="00E67A1C">
            <w:pPr>
              <w:pStyle w:val="NoSpacing1"/>
              <w:spacing w:line="400" w:lineRule="exact"/>
              <w:jc w:val="both"/>
              <w:rPr>
                <w:rFonts w:ascii="仿宋" w:eastAsia="仿宋" w:hAnsi="仿宋"/>
                <w:color w:val="FF0000"/>
                <w:sz w:val="24"/>
                <w:szCs w:val="24"/>
                <w:lang w:eastAsia="zh-CN"/>
              </w:rPr>
            </w:pPr>
          </w:p>
          <w:p w:rsidR="00E67A1C" w:rsidRPr="00523ADE" w:rsidRDefault="00523ADE">
            <w:pPr>
              <w:pStyle w:val="NoSpacing1"/>
              <w:spacing w:line="400" w:lineRule="exact"/>
              <w:jc w:val="both"/>
              <w:rPr>
                <w:rFonts w:ascii="仿宋" w:eastAsia="仿宋" w:hAnsi="仿宋"/>
                <w:b/>
                <w:sz w:val="28"/>
                <w:szCs w:val="28"/>
                <w:lang w:eastAsia="zh-CN"/>
              </w:rPr>
            </w:pPr>
            <w:r w:rsidRPr="00523ADE">
              <w:rPr>
                <w:rFonts w:ascii="仿宋" w:eastAsia="仿宋" w:hAnsi="仿宋" w:hint="eastAsia"/>
                <w:b/>
                <w:sz w:val="28"/>
                <w:szCs w:val="28"/>
                <w:lang w:eastAsia="zh-CN"/>
              </w:rPr>
              <w:t>完成年度工作目标</w:t>
            </w:r>
          </w:p>
          <w:p w:rsidR="00E67A1C" w:rsidRDefault="00E67A1C">
            <w:pPr>
              <w:pStyle w:val="NoSpacing1"/>
              <w:spacing w:line="400" w:lineRule="exact"/>
              <w:jc w:val="both"/>
              <w:rPr>
                <w:rFonts w:ascii="仿宋" w:eastAsia="仿宋" w:hAnsi="仿宋"/>
                <w:color w:val="FF0000"/>
                <w:sz w:val="24"/>
                <w:szCs w:val="24"/>
                <w:lang w:eastAsia="zh-CN"/>
              </w:rPr>
            </w:pPr>
          </w:p>
          <w:p w:rsidR="00E67A1C" w:rsidRDefault="00E67A1C">
            <w:pPr>
              <w:pStyle w:val="NoSpacing1"/>
              <w:spacing w:line="400" w:lineRule="exact"/>
              <w:jc w:val="both"/>
              <w:rPr>
                <w:rFonts w:ascii="仿宋" w:eastAsia="仿宋" w:hAnsi="仿宋"/>
                <w:color w:val="FF0000"/>
                <w:sz w:val="24"/>
                <w:szCs w:val="24"/>
                <w:lang w:eastAsia="zh-CN"/>
              </w:rPr>
            </w:pPr>
          </w:p>
          <w:p w:rsidR="00E67A1C" w:rsidRDefault="00E67A1C">
            <w:pPr>
              <w:pStyle w:val="NoSpacing1"/>
              <w:spacing w:line="400" w:lineRule="exact"/>
              <w:jc w:val="both"/>
              <w:rPr>
                <w:rFonts w:ascii="仿宋" w:eastAsia="仿宋" w:hAnsi="仿宋"/>
                <w:color w:val="FF0000"/>
                <w:sz w:val="24"/>
                <w:szCs w:val="24"/>
                <w:lang w:eastAsia="zh-CN"/>
              </w:rPr>
            </w:pPr>
          </w:p>
          <w:p w:rsidR="00E67A1C" w:rsidRDefault="00E67A1C">
            <w:pPr>
              <w:pStyle w:val="NoSpacing1"/>
              <w:spacing w:line="400" w:lineRule="exact"/>
              <w:jc w:val="both"/>
              <w:rPr>
                <w:rFonts w:ascii="仿宋" w:eastAsia="仿宋" w:hAnsi="仿宋"/>
                <w:color w:val="FF0000"/>
                <w:sz w:val="24"/>
                <w:szCs w:val="24"/>
                <w:lang w:eastAsia="zh-CN"/>
              </w:rPr>
            </w:pPr>
          </w:p>
        </w:tc>
      </w:tr>
    </w:tbl>
    <w:p w:rsidR="00E67A1C" w:rsidRDefault="00E67A1C">
      <w:pPr>
        <w:pStyle w:val="NoSpacing1"/>
        <w:rPr>
          <w:rFonts w:ascii="仿宋_GB2312" w:eastAsia="仿宋_GB2312"/>
          <w:color w:val="FF0000"/>
          <w:sz w:val="24"/>
          <w:szCs w:val="24"/>
          <w:lang w:eastAsia="zh-CN"/>
        </w:rPr>
      </w:pPr>
      <w:bookmarkStart w:id="0" w:name="_GoBack"/>
      <w:bookmarkEnd w:id="0"/>
    </w:p>
    <w:sectPr w:rsidR="00E67A1C">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04A" w:rsidRDefault="0060304A" w:rsidP="0060304A">
      <w:r>
        <w:separator/>
      </w:r>
    </w:p>
  </w:endnote>
  <w:endnote w:type="continuationSeparator" w:id="0">
    <w:p w:rsidR="0060304A" w:rsidRDefault="0060304A" w:rsidP="0060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04A" w:rsidRDefault="0060304A" w:rsidP="0060304A">
      <w:r>
        <w:separator/>
      </w:r>
    </w:p>
  </w:footnote>
  <w:footnote w:type="continuationSeparator" w:id="0">
    <w:p w:rsidR="0060304A" w:rsidRDefault="0060304A" w:rsidP="006030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4310D"/>
    <w:rsid w:val="00015EC3"/>
    <w:rsid w:val="0003402D"/>
    <w:rsid w:val="00034BAE"/>
    <w:rsid w:val="00050A34"/>
    <w:rsid w:val="00061037"/>
    <w:rsid w:val="00063CEC"/>
    <w:rsid w:val="00072C05"/>
    <w:rsid w:val="00075523"/>
    <w:rsid w:val="0009251A"/>
    <w:rsid w:val="0009291E"/>
    <w:rsid w:val="000A4910"/>
    <w:rsid w:val="000A708E"/>
    <w:rsid w:val="000A7F58"/>
    <w:rsid w:val="000B3B33"/>
    <w:rsid w:val="000C3D4A"/>
    <w:rsid w:val="000E06C9"/>
    <w:rsid w:val="000F1CEE"/>
    <w:rsid w:val="00100C77"/>
    <w:rsid w:val="00104A83"/>
    <w:rsid w:val="00106C5C"/>
    <w:rsid w:val="0010783B"/>
    <w:rsid w:val="00133AA3"/>
    <w:rsid w:val="00145239"/>
    <w:rsid w:val="00154C99"/>
    <w:rsid w:val="001615AB"/>
    <w:rsid w:val="00164815"/>
    <w:rsid w:val="00164865"/>
    <w:rsid w:val="001B545C"/>
    <w:rsid w:val="001B6E11"/>
    <w:rsid w:val="001C5CEE"/>
    <w:rsid w:val="001D41A0"/>
    <w:rsid w:val="001D55AB"/>
    <w:rsid w:val="002020E5"/>
    <w:rsid w:val="0020723A"/>
    <w:rsid w:val="002102DB"/>
    <w:rsid w:val="002217B3"/>
    <w:rsid w:val="00225CE7"/>
    <w:rsid w:val="0023551C"/>
    <w:rsid w:val="002363B3"/>
    <w:rsid w:val="00257031"/>
    <w:rsid w:val="00260AA8"/>
    <w:rsid w:val="00286CDB"/>
    <w:rsid w:val="00286DEA"/>
    <w:rsid w:val="00287FBD"/>
    <w:rsid w:val="002A7070"/>
    <w:rsid w:val="002B33A4"/>
    <w:rsid w:val="002B3B51"/>
    <w:rsid w:val="0030210B"/>
    <w:rsid w:val="00324B88"/>
    <w:rsid w:val="0033786A"/>
    <w:rsid w:val="003502C9"/>
    <w:rsid w:val="00397B84"/>
    <w:rsid w:val="003A47CE"/>
    <w:rsid w:val="003A49A4"/>
    <w:rsid w:val="003A7B1B"/>
    <w:rsid w:val="003B012C"/>
    <w:rsid w:val="003B4306"/>
    <w:rsid w:val="003B4994"/>
    <w:rsid w:val="003C0869"/>
    <w:rsid w:val="003E65D1"/>
    <w:rsid w:val="003F5C81"/>
    <w:rsid w:val="00400E4A"/>
    <w:rsid w:val="00403967"/>
    <w:rsid w:val="0040549D"/>
    <w:rsid w:val="00407647"/>
    <w:rsid w:val="004145F4"/>
    <w:rsid w:val="004158FD"/>
    <w:rsid w:val="004175B2"/>
    <w:rsid w:val="00423DEF"/>
    <w:rsid w:val="004610EB"/>
    <w:rsid w:val="00464BD7"/>
    <w:rsid w:val="00476348"/>
    <w:rsid w:val="004A36C3"/>
    <w:rsid w:val="004A7FFC"/>
    <w:rsid w:val="004C7AED"/>
    <w:rsid w:val="004D0C94"/>
    <w:rsid w:val="004D2B97"/>
    <w:rsid w:val="004E374F"/>
    <w:rsid w:val="0050248E"/>
    <w:rsid w:val="00512993"/>
    <w:rsid w:val="00523ADE"/>
    <w:rsid w:val="00525C0F"/>
    <w:rsid w:val="00527CE9"/>
    <w:rsid w:val="00537DE7"/>
    <w:rsid w:val="00552627"/>
    <w:rsid w:val="00583E5D"/>
    <w:rsid w:val="00585602"/>
    <w:rsid w:val="005B47E9"/>
    <w:rsid w:val="005F00F3"/>
    <w:rsid w:val="0060304A"/>
    <w:rsid w:val="00626168"/>
    <w:rsid w:val="00630849"/>
    <w:rsid w:val="00631062"/>
    <w:rsid w:val="00634288"/>
    <w:rsid w:val="00641299"/>
    <w:rsid w:val="0064557F"/>
    <w:rsid w:val="006513C4"/>
    <w:rsid w:val="00670337"/>
    <w:rsid w:val="006710A1"/>
    <w:rsid w:val="00676AD2"/>
    <w:rsid w:val="006823D1"/>
    <w:rsid w:val="00682673"/>
    <w:rsid w:val="00696214"/>
    <w:rsid w:val="006C662C"/>
    <w:rsid w:val="006E78E5"/>
    <w:rsid w:val="00700203"/>
    <w:rsid w:val="007156B7"/>
    <w:rsid w:val="00720F6D"/>
    <w:rsid w:val="0072754D"/>
    <w:rsid w:val="00735EE7"/>
    <w:rsid w:val="007447FD"/>
    <w:rsid w:val="007576DF"/>
    <w:rsid w:val="007628B4"/>
    <w:rsid w:val="007668E7"/>
    <w:rsid w:val="00771F4D"/>
    <w:rsid w:val="007878F2"/>
    <w:rsid w:val="007879ED"/>
    <w:rsid w:val="007C560A"/>
    <w:rsid w:val="007C5E04"/>
    <w:rsid w:val="007F19F1"/>
    <w:rsid w:val="008110DC"/>
    <w:rsid w:val="00822A5C"/>
    <w:rsid w:val="00827FA8"/>
    <w:rsid w:val="008360C8"/>
    <w:rsid w:val="00852D94"/>
    <w:rsid w:val="00853081"/>
    <w:rsid w:val="0086122C"/>
    <w:rsid w:val="00865220"/>
    <w:rsid w:val="0089627E"/>
    <w:rsid w:val="008D0527"/>
    <w:rsid w:val="008E0A4A"/>
    <w:rsid w:val="00901634"/>
    <w:rsid w:val="0091741D"/>
    <w:rsid w:val="00917E44"/>
    <w:rsid w:val="009554A4"/>
    <w:rsid w:val="009709DF"/>
    <w:rsid w:val="00983165"/>
    <w:rsid w:val="00985579"/>
    <w:rsid w:val="009878BA"/>
    <w:rsid w:val="009C6077"/>
    <w:rsid w:val="009D2B94"/>
    <w:rsid w:val="009E1A77"/>
    <w:rsid w:val="009E3D48"/>
    <w:rsid w:val="009E40A2"/>
    <w:rsid w:val="009F46EB"/>
    <w:rsid w:val="00A03C02"/>
    <w:rsid w:val="00A14271"/>
    <w:rsid w:val="00A37AE0"/>
    <w:rsid w:val="00A42858"/>
    <w:rsid w:val="00A43B79"/>
    <w:rsid w:val="00A57EC6"/>
    <w:rsid w:val="00A87764"/>
    <w:rsid w:val="00A9416D"/>
    <w:rsid w:val="00AB6F34"/>
    <w:rsid w:val="00AF2B7C"/>
    <w:rsid w:val="00B00E3A"/>
    <w:rsid w:val="00B01679"/>
    <w:rsid w:val="00B037D1"/>
    <w:rsid w:val="00B06919"/>
    <w:rsid w:val="00B270BD"/>
    <w:rsid w:val="00B42CFC"/>
    <w:rsid w:val="00B4310D"/>
    <w:rsid w:val="00B46B9B"/>
    <w:rsid w:val="00B46E82"/>
    <w:rsid w:val="00B76BF8"/>
    <w:rsid w:val="00B83F93"/>
    <w:rsid w:val="00BA0754"/>
    <w:rsid w:val="00BB3A09"/>
    <w:rsid w:val="00BC411C"/>
    <w:rsid w:val="00BD3B35"/>
    <w:rsid w:val="00BD4164"/>
    <w:rsid w:val="00BD50AE"/>
    <w:rsid w:val="00C0565F"/>
    <w:rsid w:val="00C11B6C"/>
    <w:rsid w:val="00C17E0A"/>
    <w:rsid w:val="00C26298"/>
    <w:rsid w:val="00C5651B"/>
    <w:rsid w:val="00C73473"/>
    <w:rsid w:val="00C75D6B"/>
    <w:rsid w:val="00C9311B"/>
    <w:rsid w:val="00CC08A4"/>
    <w:rsid w:val="00D23F81"/>
    <w:rsid w:val="00D32FEE"/>
    <w:rsid w:val="00D35F86"/>
    <w:rsid w:val="00D75ECE"/>
    <w:rsid w:val="00D81AB0"/>
    <w:rsid w:val="00D84D02"/>
    <w:rsid w:val="00DB28F3"/>
    <w:rsid w:val="00DB7692"/>
    <w:rsid w:val="00DC1A68"/>
    <w:rsid w:val="00E00E50"/>
    <w:rsid w:val="00E02076"/>
    <w:rsid w:val="00E121F8"/>
    <w:rsid w:val="00E140BE"/>
    <w:rsid w:val="00E33FD3"/>
    <w:rsid w:val="00E6782F"/>
    <w:rsid w:val="00E67A1C"/>
    <w:rsid w:val="00E851B3"/>
    <w:rsid w:val="00EA0512"/>
    <w:rsid w:val="00EB03F6"/>
    <w:rsid w:val="00EB7DD7"/>
    <w:rsid w:val="00EC6CA3"/>
    <w:rsid w:val="00ED0BB6"/>
    <w:rsid w:val="00EF07BD"/>
    <w:rsid w:val="00EF5B15"/>
    <w:rsid w:val="00F0040F"/>
    <w:rsid w:val="00F06202"/>
    <w:rsid w:val="00F17A4E"/>
    <w:rsid w:val="00F50E82"/>
    <w:rsid w:val="00F63688"/>
    <w:rsid w:val="00F65EFB"/>
    <w:rsid w:val="00FA6838"/>
    <w:rsid w:val="00FB2DFD"/>
    <w:rsid w:val="00FC25FE"/>
    <w:rsid w:val="00FE487A"/>
    <w:rsid w:val="00FF1582"/>
    <w:rsid w:val="00FF4450"/>
    <w:rsid w:val="0C8128B7"/>
    <w:rsid w:val="0FD64632"/>
    <w:rsid w:val="174B3A5F"/>
    <w:rsid w:val="1E7B38B1"/>
    <w:rsid w:val="28892944"/>
    <w:rsid w:val="28A00740"/>
    <w:rsid w:val="2AD42E36"/>
    <w:rsid w:val="346409FA"/>
    <w:rsid w:val="34F7073D"/>
    <w:rsid w:val="3CFC025F"/>
    <w:rsid w:val="48247C75"/>
    <w:rsid w:val="4C807663"/>
    <w:rsid w:val="4E2A1E00"/>
    <w:rsid w:val="5A970577"/>
    <w:rsid w:val="5B4B1AF3"/>
    <w:rsid w:val="5CA93B40"/>
    <w:rsid w:val="65FA2E15"/>
    <w:rsid w:val="69992BEA"/>
    <w:rsid w:val="6A6A0FAB"/>
    <w:rsid w:val="72B713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0" w:unhideWhenUsed="0" w:qFormat="1"/>
    <w:lsdException w:name="footer" w:semiHidden="0" w:unhideWhenUsed="0" w:qFormat="1"/>
    <w:lsdException w:name="caption" w:semiHidden="0" w:unhideWhenUsed="0"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Table" w:qFormat="1"/>
    <w:lsdException w:name="Table Grid"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hAnsi="Calibri"/>
      <w:sz w:val="22"/>
      <w:szCs w:val="22"/>
      <w:lang w:eastAsia="en-US"/>
    </w:rPr>
  </w:style>
  <w:style w:type="paragraph" w:styleId="1">
    <w:name w:val="heading 1"/>
    <w:basedOn w:val="a"/>
    <w:next w:val="a"/>
    <w:link w:val="1Char"/>
    <w:uiPriority w:val="99"/>
    <w:qFormat/>
    <w:pPr>
      <w:pBdr>
        <w:bottom w:val="single" w:sz="12" w:space="1" w:color="365F91"/>
      </w:pBdr>
      <w:spacing w:before="600" w:after="80"/>
      <w:outlineLvl w:val="0"/>
    </w:pPr>
    <w:rPr>
      <w:rFonts w:ascii="Cambria" w:hAnsi="Cambria"/>
      <w:b/>
      <w:bCs/>
      <w:color w:val="365F91"/>
      <w:sz w:val="24"/>
      <w:szCs w:val="24"/>
    </w:rPr>
  </w:style>
  <w:style w:type="paragraph" w:styleId="2">
    <w:name w:val="heading 2"/>
    <w:basedOn w:val="a"/>
    <w:next w:val="a"/>
    <w:link w:val="2Char"/>
    <w:uiPriority w:val="99"/>
    <w:qFormat/>
    <w:pPr>
      <w:pBdr>
        <w:bottom w:val="single" w:sz="8" w:space="1" w:color="4F81BD"/>
      </w:pBdr>
      <w:spacing w:before="200" w:after="80"/>
      <w:outlineLvl w:val="1"/>
    </w:pPr>
    <w:rPr>
      <w:rFonts w:ascii="Cambria" w:hAnsi="Cambria"/>
      <w:color w:val="365F91"/>
      <w:sz w:val="24"/>
      <w:szCs w:val="24"/>
    </w:rPr>
  </w:style>
  <w:style w:type="paragraph" w:styleId="3">
    <w:name w:val="heading 3"/>
    <w:basedOn w:val="a"/>
    <w:next w:val="a"/>
    <w:link w:val="3Char"/>
    <w:uiPriority w:val="99"/>
    <w:qFormat/>
    <w:pPr>
      <w:pBdr>
        <w:bottom w:val="single" w:sz="4" w:space="1" w:color="95B3D7"/>
      </w:pBdr>
      <w:spacing w:before="200" w:after="80"/>
      <w:outlineLvl w:val="2"/>
    </w:pPr>
    <w:rPr>
      <w:rFonts w:ascii="Cambria" w:hAnsi="Cambria"/>
      <w:color w:val="4F81BD"/>
      <w:sz w:val="24"/>
      <w:szCs w:val="24"/>
    </w:rPr>
  </w:style>
  <w:style w:type="paragraph" w:styleId="4">
    <w:name w:val="heading 4"/>
    <w:basedOn w:val="a"/>
    <w:next w:val="a"/>
    <w:link w:val="4Char"/>
    <w:uiPriority w:val="99"/>
    <w:qFormat/>
    <w:pPr>
      <w:pBdr>
        <w:bottom w:val="single" w:sz="4" w:space="2" w:color="B8CCE4"/>
      </w:pBdr>
      <w:spacing w:before="200" w:after="80"/>
      <w:outlineLvl w:val="3"/>
    </w:pPr>
    <w:rPr>
      <w:rFonts w:ascii="Cambria" w:hAnsi="Cambria"/>
      <w:i/>
      <w:iCs/>
      <w:color w:val="4F81BD"/>
      <w:sz w:val="24"/>
      <w:szCs w:val="24"/>
    </w:rPr>
  </w:style>
  <w:style w:type="paragraph" w:styleId="5">
    <w:name w:val="heading 5"/>
    <w:basedOn w:val="a"/>
    <w:next w:val="a"/>
    <w:link w:val="5Char"/>
    <w:uiPriority w:val="99"/>
    <w:qFormat/>
    <w:pPr>
      <w:spacing w:before="200" w:after="80"/>
      <w:outlineLvl w:val="4"/>
    </w:pPr>
    <w:rPr>
      <w:rFonts w:ascii="Cambria" w:hAnsi="Cambria"/>
      <w:color w:val="4F81BD"/>
    </w:rPr>
  </w:style>
  <w:style w:type="paragraph" w:styleId="6">
    <w:name w:val="heading 6"/>
    <w:basedOn w:val="a"/>
    <w:next w:val="a"/>
    <w:link w:val="6Char"/>
    <w:uiPriority w:val="99"/>
    <w:qFormat/>
    <w:pPr>
      <w:spacing w:before="280"/>
      <w:outlineLvl w:val="5"/>
    </w:pPr>
    <w:rPr>
      <w:rFonts w:ascii="Cambria" w:hAnsi="Cambria"/>
      <w:i/>
      <w:iCs/>
      <w:color w:val="4F81BD"/>
    </w:rPr>
  </w:style>
  <w:style w:type="paragraph" w:styleId="7">
    <w:name w:val="heading 7"/>
    <w:basedOn w:val="a"/>
    <w:next w:val="a"/>
    <w:link w:val="7Char"/>
    <w:uiPriority w:val="99"/>
    <w:qFormat/>
    <w:pPr>
      <w:spacing w:before="320"/>
      <w:outlineLvl w:val="6"/>
    </w:pPr>
    <w:rPr>
      <w:rFonts w:ascii="Cambria" w:hAnsi="Cambria"/>
      <w:b/>
      <w:bCs/>
      <w:color w:val="9BBB59"/>
      <w:sz w:val="20"/>
      <w:szCs w:val="20"/>
    </w:rPr>
  </w:style>
  <w:style w:type="paragraph" w:styleId="8">
    <w:name w:val="heading 8"/>
    <w:basedOn w:val="a"/>
    <w:next w:val="a"/>
    <w:link w:val="8Char"/>
    <w:uiPriority w:val="99"/>
    <w:qFormat/>
    <w:pPr>
      <w:spacing w:before="320"/>
      <w:outlineLvl w:val="7"/>
    </w:pPr>
    <w:rPr>
      <w:rFonts w:ascii="Cambria" w:hAnsi="Cambria"/>
      <w:b/>
      <w:bCs/>
      <w:i/>
      <w:iCs/>
      <w:color w:val="9BBB59"/>
      <w:sz w:val="20"/>
      <w:szCs w:val="20"/>
    </w:rPr>
  </w:style>
  <w:style w:type="paragraph" w:styleId="9">
    <w:name w:val="heading 9"/>
    <w:basedOn w:val="a"/>
    <w:next w:val="a"/>
    <w:link w:val="9Char"/>
    <w:uiPriority w:val="99"/>
    <w:qFormat/>
    <w:pPr>
      <w:spacing w:before="320"/>
      <w:outlineLvl w:val="8"/>
    </w:pPr>
    <w:rPr>
      <w:rFonts w:ascii="Cambria" w:hAnsi="Cambria"/>
      <w:i/>
      <w:iCs/>
      <w:color w:val="9BBB59"/>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b/>
      <w:bCs/>
      <w:sz w:val="18"/>
      <w:szCs w:val="18"/>
    </w:rPr>
  </w:style>
  <w:style w:type="paragraph" w:styleId="a4">
    <w:name w:val="footer"/>
    <w:basedOn w:val="a"/>
    <w:link w:val="Char"/>
    <w:uiPriority w:val="99"/>
    <w:qFormat/>
    <w:pPr>
      <w:tabs>
        <w:tab w:val="center" w:pos="4153"/>
        <w:tab w:val="right" w:pos="8306"/>
      </w:tabs>
      <w:snapToGrid w:val="0"/>
    </w:pPr>
    <w:rPr>
      <w:sz w:val="18"/>
      <w:szCs w:val="18"/>
    </w:rPr>
  </w:style>
  <w:style w:type="paragraph" w:styleId="a5">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1"/>
    <w:uiPriority w:val="99"/>
    <w:qFormat/>
    <w:pPr>
      <w:spacing w:before="200" w:after="900"/>
      <w:jc w:val="right"/>
    </w:pPr>
    <w:rPr>
      <w:i/>
      <w:iCs/>
      <w:sz w:val="24"/>
      <w:szCs w:val="24"/>
    </w:rPr>
  </w:style>
  <w:style w:type="paragraph" w:styleId="a7">
    <w:name w:val="Title"/>
    <w:basedOn w:val="a"/>
    <w:next w:val="a"/>
    <w:link w:val="Char2"/>
    <w:uiPriority w:val="99"/>
    <w:qFormat/>
    <w:pPr>
      <w:pBdr>
        <w:top w:val="single" w:sz="8" w:space="10" w:color="A7BFDE"/>
        <w:bottom w:val="single" w:sz="24" w:space="15" w:color="9BBB59"/>
      </w:pBdr>
      <w:jc w:val="center"/>
    </w:pPr>
    <w:rPr>
      <w:rFonts w:ascii="Cambria" w:hAnsi="Cambria"/>
      <w:i/>
      <w:iCs/>
      <w:color w:val="244061"/>
      <w:sz w:val="60"/>
      <w:szCs w:val="60"/>
    </w:rPr>
  </w:style>
  <w:style w:type="table" w:styleId="a8">
    <w:name w:val="Table Grid"/>
    <w:basedOn w:val="a1"/>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99"/>
    <w:qFormat/>
    <w:rPr>
      <w:rFonts w:cs="Times New Roman"/>
      <w:b/>
      <w:bCs/>
      <w:spacing w:val="0"/>
    </w:rPr>
  </w:style>
  <w:style w:type="character" w:styleId="aa">
    <w:name w:val="Emphasis"/>
    <w:uiPriority w:val="99"/>
    <w:qFormat/>
    <w:rPr>
      <w:rFonts w:cs="Times New Roman"/>
      <w:b/>
      <w:i/>
      <w:color w:val="595959"/>
    </w:rPr>
  </w:style>
  <w:style w:type="character" w:customStyle="1" w:styleId="1Char">
    <w:name w:val="标题 1 Char"/>
    <w:link w:val="1"/>
    <w:uiPriority w:val="99"/>
    <w:qFormat/>
    <w:locked/>
    <w:rPr>
      <w:rFonts w:ascii="Cambria" w:eastAsia="宋体" w:hAnsi="Cambria" w:cs="Times New Roman"/>
      <w:b/>
      <w:bCs/>
      <w:color w:val="365F91"/>
      <w:sz w:val="24"/>
      <w:szCs w:val="24"/>
    </w:rPr>
  </w:style>
  <w:style w:type="character" w:customStyle="1" w:styleId="2Char">
    <w:name w:val="标题 2 Char"/>
    <w:link w:val="2"/>
    <w:uiPriority w:val="99"/>
    <w:semiHidden/>
    <w:qFormat/>
    <w:locked/>
    <w:rPr>
      <w:rFonts w:ascii="Cambria" w:eastAsia="宋体" w:hAnsi="Cambria" w:cs="Times New Roman"/>
      <w:color w:val="365F91"/>
      <w:sz w:val="24"/>
      <w:szCs w:val="24"/>
    </w:rPr>
  </w:style>
  <w:style w:type="character" w:customStyle="1" w:styleId="3Char">
    <w:name w:val="标题 3 Char"/>
    <w:link w:val="3"/>
    <w:uiPriority w:val="99"/>
    <w:semiHidden/>
    <w:qFormat/>
    <w:locked/>
    <w:rPr>
      <w:rFonts w:ascii="Cambria" w:eastAsia="宋体" w:hAnsi="Cambria" w:cs="Times New Roman"/>
      <w:color w:val="4F81BD"/>
      <w:sz w:val="24"/>
      <w:szCs w:val="24"/>
    </w:rPr>
  </w:style>
  <w:style w:type="character" w:customStyle="1" w:styleId="4Char">
    <w:name w:val="标题 4 Char"/>
    <w:link w:val="4"/>
    <w:uiPriority w:val="99"/>
    <w:semiHidden/>
    <w:qFormat/>
    <w:locked/>
    <w:rPr>
      <w:rFonts w:ascii="Cambria" w:eastAsia="宋体" w:hAnsi="Cambria" w:cs="Times New Roman"/>
      <w:i/>
      <w:iCs/>
      <w:color w:val="4F81BD"/>
      <w:sz w:val="24"/>
      <w:szCs w:val="24"/>
    </w:rPr>
  </w:style>
  <w:style w:type="character" w:customStyle="1" w:styleId="5Char">
    <w:name w:val="标题 5 Char"/>
    <w:link w:val="5"/>
    <w:uiPriority w:val="99"/>
    <w:semiHidden/>
    <w:qFormat/>
    <w:locked/>
    <w:rPr>
      <w:rFonts w:ascii="Cambria" w:eastAsia="宋体" w:hAnsi="Cambria" w:cs="Times New Roman"/>
      <w:color w:val="4F81BD"/>
    </w:rPr>
  </w:style>
  <w:style w:type="character" w:customStyle="1" w:styleId="6Char">
    <w:name w:val="标题 6 Char"/>
    <w:link w:val="6"/>
    <w:uiPriority w:val="99"/>
    <w:semiHidden/>
    <w:qFormat/>
    <w:locked/>
    <w:rPr>
      <w:rFonts w:ascii="Cambria" w:eastAsia="宋体" w:hAnsi="Cambria" w:cs="Times New Roman"/>
      <w:i/>
      <w:iCs/>
      <w:color w:val="4F81BD"/>
    </w:rPr>
  </w:style>
  <w:style w:type="character" w:customStyle="1" w:styleId="7Char">
    <w:name w:val="标题 7 Char"/>
    <w:link w:val="7"/>
    <w:uiPriority w:val="99"/>
    <w:semiHidden/>
    <w:qFormat/>
    <w:locked/>
    <w:rPr>
      <w:rFonts w:ascii="Cambria" w:eastAsia="宋体" w:hAnsi="Cambria" w:cs="Times New Roman"/>
      <w:b/>
      <w:bCs/>
      <w:color w:val="9BBB59"/>
      <w:sz w:val="20"/>
      <w:szCs w:val="20"/>
    </w:rPr>
  </w:style>
  <w:style w:type="character" w:customStyle="1" w:styleId="8Char">
    <w:name w:val="标题 8 Char"/>
    <w:link w:val="8"/>
    <w:uiPriority w:val="99"/>
    <w:semiHidden/>
    <w:qFormat/>
    <w:locked/>
    <w:rPr>
      <w:rFonts w:ascii="Cambria" w:eastAsia="宋体" w:hAnsi="Cambria" w:cs="Times New Roman"/>
      <w:b/>
      <w:bCs/>
      <w:i/>
      <w:iCs/>
      <w:color w:val="9BBB59"/>
      <w:sz w:val="20"/>
      <w:szCs w:val="20"/>
    </w:rPr>
  </w:style>
  <w:style w:type="character" w:customStyle="1" w:styleId="9Char">
    <w:name w:val="标题 9 Char"/>
    <w:link w:val="9"/>
    <w:uiPriority w:val="99"/>
    <w:semiHidden/>
    <w:qFormat/>
    <w:locked/>
    <w:rPr>
      <w:rFonts w:ascii="Cambria" w:eastAsia="宋体" w:hAnsi="Cambria" w:cs="Times New Roman"/>
      <w:i/>
      <w:iCs/>
      <w:color w:val="9BBB59"/>
      <w:sz w:val="20"/>
      <w:szCs w:val="20"/>
    </w:rPr>
  </w:style>
  <w:style w:type="character" w:customStyle="1" w:styleId="Char">
    <w:name w:val="页脚 Char"/>
    <w:link w:val="a4"/>
    <w:uiPriority w:val="99"/>
    <w:semiHidden/>
    <w:qFormat/>
    <w:locked/>
    <w:rPr>
      <w:rFonts w:cs="Times New Roman"/>
      <w:sz w:val="18"/>
      <w:szCs w:val="18"/>
    </w:rPr>
  </w:style>
  <w:style w:type="character" w:customStyle="1" w:styleId="Char0">
    <w:name w:val="页眉 Char"/>
    <w:link w:val="a5"/>
    <w:uiPriority w:val="99"/>
    <w:semiHidden/>
    <w:qFormat/>
    <w:locked/>
    <w:rPr>
      <w:rFonts w:cs="Times New Roman"/>
      <w:sz w:val="18"/>
      <w:szCs w:val="18"/>
    </w:rPr>
  </w:style>
  <w:style w:type="character" w:customStyle="1" w:styleId="Char1">
    <w:name w:val="副标题 Char"/>
    <w:link w:val="a6"/>
    <w:uiPriority w:val="99"/>
    <w:qFormat/>
    <w:locked/>
    <w:rPr>
      <w:rFonts w:ascii="Calibri" w:cs="Times New Roman"/>
      <w:i/>
      <w:iCs/>
      <w:sz w:val="24"/>
      <w:szCs w:val="24"/>
    </w:rPr>
  </w:style>
  <w:style w:type="character" w:customStyle="1" w:styleId="Char2">
    <w:name w:val="标题 Char"/>
    <w:link w:val="a7"/>
    <w:uiPriority w:val="99"/>
    <w:qFormat/>
    <w:locked/>
    <w:rPr>
      <w:rFonts w:ascii="Cambria" w:eastAsia="宋体" w:hAnsi="Cambria" w:cs="Times New Roman"/>
      <w:i/>
      <w:iCs/>
      <w:color w:val="244061"/>
      <w:sz w:val="60"/>
      <w:szCs w:val="60"/>
    </w:rPr>
  </w:style>
  <w:style w:type="paragraph" w:customStyle="1" w:styleId="NoSpacing1">
    <w:name w:val="No Spacing1"/>
    <w:basedOn w:val="a"/>
    <w:link w:val="Char3"/>
    <w:uiPriority w:val="99"/>
    <w:qFormat/>
  </w:style>
  <w:style w:type="character" w:customStyle="1" w:styleId="Char3">
    <w:name w:val="无间隔 Char"/>
    <w:link w:val="NoSpacing1"/>
    <w:uiPriority w:val="99"/>
    <w:qFormat/>
    <w:locked/>
    <w:rPr>
      <w:rFonts w:cs="Times New Roman"/>
    </w:rPr>
  </w:style>
  <w:style w:type="paragraph" w:customStyle="1" w:styleId="ListParagraph1">
    <w:name w:val="List Paragraph1"/>
    <w:basedOn w:val="a"/>
    <w:uiPriority w:val="99"/>
    <w:qFormat/>
    <w:pPr>
      <w:ind w:left="720"/>
      <w:contextualSpacing/>
    </w:pPr>
  </w:style>
  <w:style w:type="paragraph" w:customStyle="1" w:styleId="Quote1">
    <w:name w:val="Quote1"/>
    <w:basedOn w:val="a"/>
    <w:next w:val="a"/>
    <w:link w:val="Char4"/>
    <w:uiPriority w:val="99"/>
    <w:qFormat/>
    <w:rPr>
      <w:rFonts w:ascii="Cambria" w:hAnsi="Cambria"/>
      <w:i/>
      <w:iCs/>
      <w:color w:val="595959"/>
    </w:rPr>
  </w:style>
  <w:style w:type="character" w:customStyle="1" w:styleId="Char4">
    <w:name w:val="引用 Char"/>
    <w:link w:val="Quote1"/>
    <w:uiPriority w:val="99"/>
    <w:qFormat/>
    <w:locked/>
    <w:rPr>
      <w:rFonts w:ascii="Cambria" w:eastAsia="宋体" w:hAnsi="Cambria" w:cs="Times New Roman"/>
      <w:i/>
      <w:iCs/>
      <w:color w:val="595959"/>
    </w:rPr>
  </w:style>
  <w:style w:type="paragraph" w:customStyle="1" w:styleId="IntenseQuote1">
    <w:name w:val="Intense Quote1"/>
    <w:basedOn w:val="a"/>
    <w:next w:val="a"/>
    <w:link w:val="Char5"/>
    <w:uiPriority w:val="99"/>
    <w:qFormat/>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rPr>
  </w:style>
  <w:style w:type="character" w:customStyle="1" w:styleId="Char5">
    <w:name w:val="明显引用 Char"/>
    <w:link w:val="IntenseQuote1"/>
    <w:uiPriority w:val="99"/>
    <w:qFormat/>
    <w:locked/>
    <w:rPr>
      <w:rFonts w:ascii="Cambria" w:eastAsia="宋体" w:hAnsi="Cambria" w:cs="Times New Roman"/>
      <w:i/>
      <w:iCs/>
      <w:color w:val="FFFFFF"/>
      <w:sz w:val="24"/>
      <w:szCs w:val="24"/>
      <w:shd w:val="clear" w:color="auto" w:fill="4F81BD"/>
    </w:rPr>
  </w:style>
  <w:style w:type="character" w:customStyle="1" w:styleId="SubtleEmphasis1">
    <w:name w:val="Subtle Emphasis1"/>
    <w:uiPriority w:val="99"/>
    <w:qFormat/>
    <w:rPr>
      <w:i/>
      <w:color w:val="595959"/>
    </w:rPr>
  </w:style>
  <w:style w:type="character" w:customStyle="1" w:styleId="IntenseEmphasis1">
    <w:name w:val="Intense Emphasis1"/>
    <w:uiPriority w:val="99"/>
    <w:qFormat/>
    <w:rPr>
      <w:b/>
      <w:i/>
      <w:color w:val="4F81BD"/>
      <w:sz w:val="22"/>
    </w:rPr>
  </w:style>
  <w:style w:type="character" w:customStyle="1" w:styleId="SubtleReference1">
    <w:name w:val="Subtle Reference1"/>
    <w:uiPriority w:val="99"/>
    <w:qFormat/>
    <w:rPr>
      <w:color w:val="auto"/>
      <w:u w:val="single" w:color="9BBB59"/>
    </w:rPr>
  </w:style>
  <w:style w:type="character" w:customStyle="1" w:styleId="IntenseReference1">
    <w:name w:val="Intense Reference1"/>
    <w:uiPriority w:val="99"/>
    <w:qFormat/>
    <w:rPr>
      <w:rFonts w:cs="Times New Roman"/>
      <w:b/>
      <w:bCs/>
      <w:color w:val="76923C"/>
      <w:u w:val="single" w:color="9BBB59"/>
    </w:rPr>
  </w:style>
  <w:style w:type="character" w:customStyle="1" w:styleId="BookTitle1">
    <w:name w:val="Book Title1"/>
    <w:uiPriority w:val="99"/>
    <w:qFormat/>
    <w:rPr>
      <w:rFonts w:ascii="Cambria" w:eastAsia="宋体" w:hAnsi="Cambria" w:cs="Times New Roman"/>
      <w:b/>
      <w:bCs/>
      <w:i/>
      <w:iCs/>
      <w:color w:val="auto"/>
    </w:rPr>
  </w:style>
  <w:style w:type="paragraph" w:customStyle="1" w:styleId="TOCHeading1">
    <w:name w:val="TOC Heading1"/>
    <w:basedOn w:val="1"/>
    <w:next w:val="a"/>
    <w:uiPriority w:val="99"/>
    <w:qFormat/>
    <w:pPr>
      <w:outlineLvl w:val="9"/>
    </w:pPr>
  </w:style>
  <w:style w:type="paragraph" w:customStyle="1" w:styleId="10">
    <w:name w:val="无间隔1"/>
    <w:basedOn w:val="a"/>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1722</Words>
  <Characters>62</Characters>
  <Application>Microsoft Office Word</Application>
  <DocSecurity>0</DocSecurity>
  <Lines>1</Lines>
  <Paragraphs>3</Paragraphs>
  <ScaleCrop>false</ScaleCrop>
  <Company>GCF</Company>
  <LinksUpToDate>false</LinksUpToDate>
  <CharactersWithSpaces>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CunfuGao</dc:creator>
  <cp:lastModifiedBy>Windows</cp:lastModifiedBy>
  <cp:revision>12</cp:revision>
  <dcterms:created xsi:type="dcterms:W3CDTF">2019-12-19T06:42:00Z</dcterms:created>
  <dcterms:modified xsi:type="dcterms:W3CDTF">2019-12-24T01:47:00Z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