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B1E" w:rsidRDefault="005A0152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法学院</w:t>
      </w:r>
      <w:r>
        <w:rPr>
          <w:rFonts w:ascii="方正小标宋简体" w:eastAsia="方正小标宋简体" w:hint="eastAsia"/>
          <w:sz w:val="44"/>
          <w:szCs w:val="44"/>
          <w:lang w:eastAsia="zh-CN"/>
        </w:rPr>
        <w:t>2019</w:t>
      </w:r>
      <w:r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b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FB3B1E">
        <w:tc>
          <w:tcPr>
            <w:tcW w:w="1526" w:type="dxa"/>
          </w:tcPr>
          <w:p w:rsidR="00FB3B1E" w:rsidRDefault="005A0152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FB3B1E" w:rsidRDefault="005A0152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</w:t>
            </w: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要</w:t>
            </w: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内</w:t>
            </w: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容</w:t>
            </w:r>
          </w:p>
        </w:tc>
      </w:tr>
      <w:tr w:rsidR="00FB3B1E">
        <w:tc>
          <w:tcPr>
            <w:tcW w:w="1526" w:type="dxa"/>
            <w:vAlign w:val="center"/>
          </w:tcPr>
          <w:p w:rsidR="00FB3B1E" w:rsidRDefault="005A015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关键指标和教师岗位任务完成情况</w:t>
            </w:r>
          </w:p>
        </w:tc>
        <w:tc>
          <w:tcPr>
            <w:tcW w:w="8080" w:type="dxa"/>
            <w:vAlign w:val="center"/>
          </w:tcPr>
          <w:p w:rsidR="00FB3B1E" w:rsidRDefault="005A0152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2019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年学院各项事业全面发展，部分指标实现历史性突破：</w:t>
            </w: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（一）本科人才培养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。法学与社会学两个专业入选山东省一流学科。两门课程入选省级一流课程，建设省级在线开放课程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门。获校级教学成果奖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项，各类校级教改立项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13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项。派出本科生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10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人次赴俄罗斯米宁大学短期课程交流。</w:t>
            </w:r>
          </w:p>
          <w:p w:rsidR="00FB3B1E" w:rsidRDefault="00FB3B1E">
            <w:pPr>
              <w:widowControl w:val="0"/>
              <w:spacing w:line="480" w:lineRule="exact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（二）师资队伍建设。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引进省部级人才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人，面试博士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10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余人次，引进博士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人，另有博士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人预计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个月内报到。年度海外研修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人，博士学位教师占比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40%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，专任教师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67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人。</w:t>
            </w:r>
          </w:p>
          <w:p w:rsidR="00FB3B1E" w:rsidRDefault="00FB3B1E" w:rsidP="005A0152">
            <w:pPr>
              <w:spacing w:line="480" w:lineRule="exact"/>
              <w:ind w:leftChars="200" w:left="44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（三）科学研究。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本年度获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批国家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社科基金项目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项，省部级科研项目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项，地市级奖励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项，经费总额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120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余万元。发表学术论文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40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篇，其中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CSSCI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及同水平论文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篇，出版著作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部。举办国际会议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次，国内高水平学术会议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次，学术报告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10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次。</w:t>
            </w:r>
          </w:p>
          <w:p w:rsidR="00FB3B1E" w:rsidRDefault="00FB3B1E" w:rsidP="005A0152">
            <w:pPr>
              <w:widowControl w:val="0"/>
              <w:spacing w:line="480" w:lineRule="exact"/>
              <w:ind w:leftChars="200" w:left="44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（四）社会服务。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为司法局开展各类培训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1200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余人（执法资格证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900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余人、法制骨干人员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70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余人、律师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150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余人），其他职能部门培训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300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余人次（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山东省民政厅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150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余人、淄博市统战部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105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余人、淄博市妇联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70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余人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）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。</w:t>
            </w:r>
          </w:p>
          <w:p w:rsidR="00FB3B1E" w:rsidRDefault="00FB3B1E" w:rsidP="005A0152">
            <w:pPr>
              <w:widowControl w:val="0"/>
              <w:spacing w:line="480" w:lineRule="exact"/>
              <w:ind w:leftChars="200" w:left="44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spacing w:line="480" w:lineRule="exact"/>
              <w:ind w:firstLineChars="146" w:firstLine="41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（五）学科建设与研究生教育。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2019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年社会学硕士点入选学校亮点支持计划，并成功举办山东省社会学年会。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人获山东省优秀研究生指导教师称号，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人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获省级研究生教学成果三等奖一项，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名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研究生获全国大学生英语竞赛二等奖。</w:t>
            </w:r>
          </w:p>
          <w:p w:rsidR="00FB3B1E" w:rsidRDefault="00FB3B1E" w:rsidP="005A0152">
            <w:pPr>
              <w:pStyle w:val="10"/>
              <w:spacing w:line="480" w:lineRule="exact"/>
              <w:ind w:firstLineChars="146" w:firstLine="409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FB3B1E" w:rsidRDefault="00FB3B1E">
            <w:pPr>
              <w:pStyle w:val="10"/>
              <w:spacing w:line="400" w:lineRule="exact"/>
              <w:ind w:firstLineChars="200" w:firstLine="480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  <w:p w:rsidR="00FB3B1E" w:rsidRDefault="005A015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学院教师岗位共有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54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人，其中第三轮聘用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54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人；</w:t>
            </w:r>
          </w:p>
          <w:p w:rsidR="00FB3B1E" w:rsidRDefault="005A015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应完成的教师岗位任务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总分值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11120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分，实际完成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18574.6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分，完成比例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167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%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；应完成的教师岗位任务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科研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总分值为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6200.6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分，实际完成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9398.44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分，完成比例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152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%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；应完成的教师岗位任务总分值为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17320.6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分（不含公共服务分），实际完成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27973.04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分，完成比例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161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%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FB3B1E" w:rsidRDefault="005A015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全部完成本年度教师岗位任务的教师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15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人，占比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27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%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，完成岗位任务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80%-100%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的教师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18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人，占比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%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，完成岗位任务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60%-80%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的教师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人，占比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%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，完成岗位任务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60%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以下的专任教师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人，占比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%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FB3B1E" w:rsidRDefault="005A015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其他需说明的情况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：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教学未完成但总分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完成人员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14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人，科研未完成但总分完成人员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34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人。</w:t>
            </w: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  <w:tr w:rsidR="00FB3B1E">
        <w:tc>
          <w:tcPr>
            <w:tcW w:w="1526" w:type="dxa"/>
            <w:vAlign w:val="center"/>
          </w:tcPr>
          <w:p w:rsidR="00FB3B1E" w:rsidRDefault="005A0152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党的建设和基础工</w:t>
            </w:r>
          </w:p>
          <w:p w:rsidR="00FB3B1E" w:rsidRDefault="005A015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  <w:vAlign w:val="center"/>
          </w:tcPr>
          <w:p w:rsidR="00FB3B1E" w:rsidRDefault="005A0152">
            <w:pPr>
              <w:pStyle w:val="10"/>
              <w:spacing w:line="480" w:lineRule="exact"/>
              <w:ind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坚持“围绕中心抓党建，抓好党建促发展”，强化理论武装，严格执行学习制度，抓好中心组、党员、教职工学习，编印学习资料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6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期。</w:t>
            </w:r>
            <w:bookmarkStart w:id="0" w:name="_GoBack"/>
            <w:bookmarkEnd w:id="0"/>
          </w:p>
          <w:p w:rsidR="00FB3B1E" w:rsidRDefault="005A0152">
            <w:pPr>
              <w:pStyle w:val="10"/>
              <w:spacing w:line="480" w:lineRule="exact"/>
              <w:ind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开展“学校大发展，我该干什么”大讨论和“不忘初心、牢记使命”主题教育，师生精神面貌提振焕发。把政治建设放在首位，出台学院领导班子建设六项要求，高质量开好每月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次党总支会议和两周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次党政联席会议，严格执行民主集中制，提升班子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治院理教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能力。</w:t>
            </w:r>
          </w:p>
          <w:p w:rsidR="00FB3B1E" w:rsidRDefault="005A0152">
            <w:pPr>
              <w:pStyle w:val="10"/>
              <w:spacing w:line="480" w:lineRule="exact"/>
              <w:ind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坚持抓基层打基础固基本，制定《法学院党支部组织生活实施细则》，严格党内组织生活，规范支部“三会一课”，按照双带头人的标准，选好配强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名教工支部书记，试点支部书记列席学院重要会议，促进党建和业务工作融合并进。</w:t>
            </w:r>
          </w:p>
          <w:p w:rsidR="00FB3B1E" w:rsidRDefault="005A0152">
            <w:pPr>
              <w:pStyle w:val="10"/>
              <w:spacing w:line="480" w:lineRule="exact"/>
              <w:ind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开展支部共建活动，拓展志愿服务载体，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个支部入选“对标争先”过硬党支部重点培育单位，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名老师被评为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2019 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年学校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最美教师。</w:t>
            </w:r>
          </w:p>
          <w:p w:rsidR="00FB3B1E" w:rsidRDefault="005A015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严格标准和程序，培训入党积极分子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168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名，发展学生党员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47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名。开展师生思想状况调查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次，结合实际解决师生的关切。</w:t>
            </w:r>
          </w:p>
          <w:p w:rsidR="00FB3B1E" w:rsidRDefault="005A0152">
            <w:pPr>
              <w:pStyle w:val="10"/>
              <w:spacing w:line="480" w:lineRule="exact"/>
              <w:ind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lastRenderedPageBreak/>
              <w:t>加强各类宣传阵地建设，学院网站被评为十佳二级网站。坚决贯彻落实党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风廉政建设责任制，形成学院落实全面从严治党主体责任清单，班子成员履行“一岗双责”，学院风清气正。</w:t>
            </w:r>
          </w:p>
          <w:p w:rsidR="00FB3B1E" w:rsidRDefault="005A0152">
            <w:pPr>
              <w:pStyle w:val="10"/>
              <w:spacing w:line="48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梳理修订工作职责，修订完善各种制度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20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余项。完成办公区和支部活动室文化装饰。</w:t>
            </w:r>
          </w:p>
        </w:tc>
      </w:tr>
      <w:tr w:rsidR="00FB3B1E">
        <w:tc>
          <w:tcPr>
            <w:tcW w:w="1526" w:type="dxa"/>
            <w:vAlign w:val="center"/>
          </w:tcPr>
          <w:p w:rsidR="00FB3B1E" w:rsidRDefault="005A0152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特色工作和做法（工作任务之外）</w:t>
            </w:r>
          </w:p>
        </w:tc>
        <w:tc>
          <w:tcPr>
            <w:tcW w:w="8080" w:type="dxa"/>
          </w:tcPr>
          <w:p w:rsidR="00FB3B1E" w:rsidRDefault="005A0152">
            <w:pPr>
              <w:pStyle w:val="10"/>
              <w:numPr>
                <w:ilvl w:val="0"/>
                <w:numId w:val="1"/>
              </w:numPr>
              <w:spacing w:line="480" w:lineRule="exact"/>
              <w:ind w:left="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   </w:t>
            </w:r>
          </w:p>
          <w:p w:rsidR="00FB3B1E" w:rsidRDefault="005A0152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一、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法学、社会学两个专业入选山东省一流专业建设立项</w:t>
            </w:r>
          </w:p>
          <w:p w:rsidR="00FB3B1E" w:rsidRDefault="00FB3B1E">
            <w:pPr>
              <w:pStyle w:val="10"/>
              <w:spacing w:line="480" w:lineRule="exact"/>
              <w:ind w:left="-72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numPr>
                <w:ilvl w:val="0"/>
                <w:numId w:val="1"/>
              </w:numPr>
              <w:spacing w:line="480" w:lineRule="exact"/>
              <w:ind w:left="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二、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国际合作深化发展</w:t>
            </w:r>
          </w:p>
          <w:p w:rsidR="00FB3B1E" w:rsidRDefault="00FB3B1E">
            <w:pPr>
              <w:pStyle w:val="10"/>
              <w:numPr>
                <w:ilvl w:val="0"/>
                <w:numId w:val="1"/>
              </w:numPr>
              <w:spacing w:line="480" w:lineRule="exact"/>
              <w:ind w:left="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numPr>
                <w:ilvl w:val="0"/>
                <w:numId w:val="1"/>
              </w:numPr>
              <w:spacing w:line="480" w:lineRule="exact"/>
              <w:ind w:left="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、成功举办“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2019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环太平洋法学教育国际学术研讨会”，并作为创始单位发起成立“环太平洋法学教育院长论坛”，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20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余所国内外高校出席会议并签署备忘录，在国内外产生良好反响。</w:t>
            </w:r>
          </w:p>
          <w:p w:rsidR="00FB3B1E" w:rsidRDefault="00FB3B1E">
            <w:pPr>
              <w:pStyle w:val="10"/>
              <w:numPr>
                <w:ilvl w:val="0"/>
                <w:numId w:val="1"/>
              </w:numPr>
              <w:spacing w:line="480" w:lineRule="exact"/>
              <w:ind w:left="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numPr>
                <w:ilvl w:val="0"/>
                <w:numId w:val="1"/>
              </w:numPr>
              <w:spacing w:line="480" w:lineRule="exact"/>
              <w:ind w:left="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、与新西兰怀卡托大学法学院签署“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1+1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”研究生联合培养项目协议（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double master degree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）。</w:t>
            </w:r>
          </w:p>
          <w:p w:rsidR="00FB3B1E" w:rsidRDefault="00FB3B1E">
            <w:pPr>
              <w:pStyle w:val="10"/>
              <w:numPr>
                <w:ilvl w:val="0"/>
                <w:numId w:val="1"/>
              </w:numPr>
              <w:spacing w:line="480" w:lineRule="exact"/>
              <w:ind w:left="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numPr>
                <w:ilvl w:val="0"/>
                <w:numId w:val="2"/>
              </w:numPr>
              <w:spacing w:line="480" w:lineRule="exact"/>
              <w:ind w:left="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三、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社会服务继续拓展</w:t>
            </w:r>
          </w:p>
          <w:p w:rsidR="00FB3B1E" w:rsidRDefault="00FB3B1E">
            <w:pPr>
              <w:pStyle w:val="10"/>
              <w:numPr>
                <w:ilvl w:val="0"/>
                <w:numId w:val="2"/>
              </w:numPr>
              <w:spacing w:line="480" w:lineRule="exact"/>
              <w:ind w:left="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numPr>
                <w:ilvl w:val="0"/>
                <w:numId w:val="2"/>
              </w:numPr>
              <w:spacing w:line="480" w:lineRule="exact"/>
              <w:ind w:left="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、深化与社会及行业的合作。与亚太地区最大律师事务所北京市盈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科律师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事务所共建山东理工大学盈科国际律师学院（盈科设立奖学金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100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万、教育捐助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460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万），走在全国法学院国际化人才培养前沿。</w:t>
            </w:r>
          </w:p>
          <w:p w:rsidR="00FB3B1E" w:rsidRDefault="00FB3B1E">
            <w:pPr>
              <w:pStyle w:val="10"/>
              <w:numPr>
                <w:ilvl w:val="0"/>
                <w:numId w:val="2"/>
              </w:numPr>
              <w:spacing w:line="480" w:lineRule="exact"/>
              <w:ind w:left="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numPr>
                <w:ilvl w:val="0"/>
                <w:numId w:val="2"/>
              </w:numPr>
              <w:spacing w:line="480" w:lineRule="exact"/>
              <w:ind w:left="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、继续承办省民政厅、市统战部、市司法局、市民政局、市妇联、市律协等各类培训项目，实现社会效益与经济效益双丰收。</w:t>
            </w:r>
          </w:p>
          <w:p w:rsidR="00FB3B1E" w:rsidRDefault="005A0152">
            <w:pPr>
              <w:pStyle w:val="10"/>
              <w:spacing w:line="48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  </w:t>
            </w: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  <w:tr w:rsidR="00FB3B1E">
        <w:trPr>
          <w:trHeight w:val="6946"/>
        </w:trPr>
        <w:tc>
          <w:tcPr>
            <w:tcW w:w="1526" w:type="dxa"/>
            <w:vAlign w:val="center"/>
          </w:tcPr>
          <w:p w:rsidR="00FB3B1E" w:rsidRDefault="005A015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未完成的年度任务目标</w:t>
            </w:r>
          </w:p>
          <w:p w:rsidR="00FB3B1E" w:rsidRDefault="00FB3B1E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FB3B1E" w:rsidRDefault="00FB3B1E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一、境内</w:t>
            </w:r>
            <w:proofErr w:type="gramStart"/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进修助课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人次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，完成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人次；实践锻炼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人次，完成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人次</w:t>
            </w:r>
          </w:p>
          <w:p w:rsidR="00FB3B1E" w:rsidRDefault="00FB3B1E">
            <w:pPr>
              <w:pStyle w:val="10"/>
              <w:spacing w:line="480" w:lineRule="exact"/>
              <w:ind w:left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原因：已有三名教师境外进修。整体师资年龄偏大，符合进修条件教师存量较少。经费资助力度过低，申报积极性不足。</w:t>
            </w:r>
          </w:p>
          <w:p w:rsidR="00FB3B1E" w:rsidRDefault="00FB3B1E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spacing w:line="480" w:lineRule="exact"/>
              <w:ind w:left="560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二、省级科研奖励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项，未完成</w:t>
            </w:r>
          </w:p>
          <w:p w:rsidR="00FB3B1E" w:rsidRDefault="00FB3B1E">
            <w:pPr>
              <w:pStyle w:val="10"/>
              <w:spacing w:line="480" w:lineRule="exact"/>
              <w:ind w:left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原因：在过去连续三年斩获省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奖基础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之上，可供申报人员有限，需进一步培育。</w:t>
            </w:r>
          </w:p>
          <w:p w:rsidR="00FB3B1E" w:rsidRDefault="00FB3B1E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numPr>
                <w:ilvl w:val="0"/>
                <w:numId w:val="3"/>
              </w:numPr>
              <w:spacing w:line="480" w:lineRule="exact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国家虚拟仿真实验项目，未完成</w:t>
            </w:r>
          </w:p>
          <w:p w:rsidR="00FB3B1E" w:rsidRDefault="00FB3B1E">
            <w:pPr>
              <w:pStyle w:val="10"/>
              <w:spacing w:line="480" w:lineRule="exact"/>
              <w:ind w:left="58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原因：相关师资力量欠缺，建设经费投入较大。</w:t>
            </w:r>
          </w:p>
          <w:p w:rsidR="00FB3B1E" w:rsidRDefault="00FB3B1E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四、研究生首位发表核心论文、优秀学位论文数量等指标存在未完成和部分完成情形</w:t>
            </w:r>
          </w:p>
          <w:p w:rsidR="00FB3B1E" w:rsidRDefault="00FB3B1E">
            <w:pPr>
              <w:pStyle w:val="10"/>
              <w:spacing w:line="480" w:lineRule="exact"/>
              <w:ind w:left="58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FB3B1E" w:rsidRDefault="005A015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原因：核心期刊论文投稿规则不利于硕士生投稿，内部行业不成文规定对于研究生投稿论文有限制。</w:t>
            </w: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FB3B1E" w:rsidRDefault="00FB3B1E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</w:tbl>
    <w:p w:rsidR="00FB3B1E" w:rsidRDefault="005A0152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FB3B1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9299B"/>
    <w:multiLevelType w:val="multilevel"/>
    <w:tmpl w:val="2229299B"/>
    <w:lvl w:ilvl="0">
      <w:start w:val="3"/>
      <w:numFmt w:val="japaneseCounting"/>
      <w:lvlText w:val="%1、"/>
      <w:lvlJc w:val="left"/>
      <w:pPr>
        <w:ind w:left="1179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99" w:hanging="420"/>
      </w:pPr>
    </w:lvl>
    <w:lvl w:ilvl="2">
      <w:start w:val="1"/>
      <w:numFmt w:val="lowerRoman"/>
      <w:lvlText w:val="%3."/>
      <w:lvlJc w:val="right"/>
      <w:pPr>
        <w:ind w:left="1719" w:hanging="420"/>
      </w:pPr>
    </w:lvl>
    <w:lvl w:ilvl="3">
      <w:start w:val="1"/>
      <w:numFmt w:val="decimal"/>
      <w:lvlText w:val="%4."/>
      <w:lvlJc w:val="left"/>
      <w:pPr>
        <w:ind w:left="2139" w:hanging="420"/>
      </w:pPr>
    </w:lvl>
    <w:lvl w:ilvl="4">
      <w:start w:val="1"/>
      <w:numFmt w:val="lowerLetter"/>
      <w:lvlText w:val="%5)"/>
      <w:lvlJc w:val="left"/>
      <w:pPr>
        <w:ind w:left="2559" w:hanging="420"/>
      </w:pPr>
    </w:lvl>
    <w:lvl w:ilvl="5">
      <w:start w:val="1"/>
      <w:numFmt w:val="lowerRoman"/>
      <w:lvlText w:val="%6."/>
      <w:lvlJc w:val="right"/>
      <w:pPr>
        <w:ind w:left="2979" w:hanging="420"/>
      </w:pPr>
    </w:lvl>
    <w:lvl w:ilvl="6">
      <w:start w:val="1"/>
      <w:numFmt w:val="decimal"/>
      <w:lvlText w:val="%7."/>
      <w:lvlJc w:val="left"/>
      <w:pPr>
        <w:ind w:left="3399" w:hanging="420"/>
      </w:pPr>
    </w:lvl>
    <w:lvl w:ilvl="7">
      <w:start w:val="1"/>
      <w:numFmt w:val="lowerLetter"/>
      <w:lvlText w:val="%8)"/>
      <w:lvlJc w:val="left"/>
      <w:pPr>
        <w:ind w:left="3819" w:hanging="420"/>
      </w:pPr>
    </w:lvl>
    <w:lvl w:ilvl="8">
      <w:start w:val="1"/>
      <w:numFmt w:val="lowerRoman"/>
      <w:lvlText w:val="%9."/>
      <w:lvlJc w:val="right"/>
      <w:pPr>
        <w:ind w:left="4239" w:hanging="420"/>
      </w:pPr>
    </w:lvl>
  </w:abstractNum>
  <w:abstractNum w:abstractNumId="1">
    <w:nsid w:val="30F67E54"/>
    <w:multiLevelType w:val="multilevel"/>
    <w:tmpl w:val="30F67E54"/>
    <w:lvl w:ilvl="0">
      <w:start w:val="1"/>
      <w:numFmt w:val="japaneseCounting"/>
      <w:lvlText w:val="%1、"/>
      <w:lvlJc w:val="left"/>
      <w:pPr>
        <w:ind w:left="1179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99" w:hanging="420"/>
      </w:pPr>
    </w:lvl>
    <w:lvl w:ilvl="2">
      <w:start w:val="1"/>
      <w:numFmt w:val="lowerRoman"/>
      <w:lvlText w:val="%3."/>
      <w:lvlJc w:val="right"/>
      <w:pPr>
        <w:ind w:left="1719" w:hanging="420"/>
      </w:pPr>
    </w:lvl>
    <w:lvl w:ilvl="3">
      <w:start w:val="1"/>
      <w:numFmt w:val="decimal"/>
      <w:lvlText w:val="%4."/>
      <w:lvlJc w:val="left"/>
      <w:pPr>
        <w:ind w:left="2139" w:hanging="420"/>
      </w:pPr>
    </w:lvl>
    <w:lvl w:ilvl="4">
      <w:start w:val="1"/>
      <w:numFmt w:val="lowerLetter"/>
      <w:lvlText w:val="%5)"/>
      <w:lvlJc w:val="left"/>
      <w:pPr>
        <w:ind w:left="2559" w:hanging="420"/>
      </w:pPr>
    </w:lvl>
    <w:lvl w:ilvl="5">
      <w:start w:val="1"/>
      <w:numFmt w:val="lowerRoman"/>
      <w:lvlText w:val="%6."/>
      <w:lvlJc w:val="right"/>
      <w:pPr>
        <w:ind w:left="2979" w:hanging="420"/>
      </w:pPr>
    </w:lvl>
    <w:lvl w:ilvl="6">
      <w:start w:val="1"/>
      <w:numFmt w:val="decimal"/>
      <w:lvlText w:val="%7."/>
      <w:lvlJc w:val="left"/>
      <w:pPr>
        <w:ind w:left="3399" w:hanging="420"/>
      </w:pPr>
    </w:lvl>
    <w:lvl w:ilvl="7">
      <w:start w:val="1"/>
      <w:numFmt w:val="lowerLetter"/>
      <w:lvlText w:val="%8)"/>
      <w:lvlJc w:val="left"/>
      <w:pPr>
        <w:ind w:left="3819" w:hanging="420"/>
      </w:pPr>
    </w:lvl>
    <w:lvl w:ilvl="8">
      <w:start w:val="1"/>
      <w:numFmt w:val="lowerRoman"/>
      <w:lvlText w:val="%9."/>
      <w:lvlJc w:val="right"/>
      <w:pPr>
        <w:ind w:left="4239" w:hanging="420"/>
      </w:pPr>
    </w:lvl>
  </w:abstractNum>
  <w:abstractNum w:abstractNumId="2">
    <w:nsid w:val="4AF2A79D"/>
    <w:multiLevelType w:val="singleLevel"/>
    <w:tmpl w:val="4AF2A79D"/>
    <w:lvl w:ilvl="0">
      <w:start w:val="3"/>
      <w:numFmt w:val="chineseCounting"/>
      <w:suff w:val="nothing"/>
      <w:lvlText w:val="%1、"/>
      <w:lvlJc w:val="left"/>
      <w:pPr>
        <w:ind w:left="580" w:firstLine="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0381B"/>
    <w:rsid w:val="00050A34"/>
    <w:rsid w:val="0005427F"/>
    <w:rsid w:val="00094109"/>
    <w:rsid w:val="000A4910"/>
    <w:rsid w:val="000B3B33"/>
    <w:rsid w:val="000E3D6E"/>
    <w:rsid w:val="000F0B3A"/>
    <w:rsid w:val="00100C77"/>
    <w:rsid w:val="00103CB6"/>
    <w:rsid w:val="0010783B"/>
    <w:rsid w:val="00115184"/>
    <w:rsid w:val="001237B6"/>
    <w:rsid w:val="00133AA3"/>
    <w:rsid w:val="00146C71"/>
    <w:rsid w:val="001615AB"/>
    <w:rsid w:val="001814E9"/>
    <w:rsid w:val="001D41A0"/>
    <w:rsid w:val="001D55AB"/>
    <w:rsid w:val="002002B3"/>
    <w:rsid w:val="00234E05"/>
    <w:rsid w:val="002363B3"/>
    <w:rsid w:val="00266D99"/>
    <w:rsid w:val="0029018F"/>
    <w:rsid w:val="002A7070"/>
    <w:rsid w:val="0030210B"/>
    <w:rsid w:val="00324B88"/>
    <w:rsid w:val="003502C9"/>
    <w:rsid w:val="003655B4"/>
    <w:rsid w:val="00393AB2"/>
    <w:rsid w:val="00397B84"/>
    <w:rsid w:val="003C0869"/>
    <w:rsid w:val="00400E4A"/>
    <w:rsid w:val="00416079"/>
    <w:rsid w:val="004175B2"/>
    <w:rsid w:val="004467D2"/>
    <w:rsid w:val="00490089"/>
    <w:rsid w:val="004C7AED"/>
    <w:rsid w:val="004D0C94"/>
    <w:rsid w:val="004E374F"/>
    <w:rsid w:val="00552627"/>
    <w:rsid w:val="005571D5"/>
    <w:rsid w:val="005614F0"/>
    <w:rsid w:val="00585602"/>
    <w:rsid w:val="005A0152"/>
    <w:rsid w:val="005F00F3"/>
    <w:rsid w:val="00626168"/>
    <w:rsid w:val="00627D81"/>
    <w:rsid w:val="00630849"/>
    <w:rsid w:val="00631062"/>
    <w:rsid w:val="006323E7"/>
    <w:rsid w:val="00634288"/>
    <w:rsid w:val="00644594"/>
    <w:rsid w:val="0064557F"/>
    <w:rsid w:val="0064712D"/>
    <w:rsid w:val="00696214"/>
    <w:rsid w:val="006D08BB"/>
    <w:rsid w:val="006F77A2"/>
    <w:rsid w:val="00710E73"/>
    <w:rsid w:val="0072754D"/>
    <w:rsid w:val="0073562C"/>
    <w:rsid w:val="00737A2B"/>
    <w:rsid w:val="00743F2A"/>
    <w:rsid w:val="007879ED"/>
    <w:rsid w:val="007C560A"/>
    <w:rsid w:val="007C5E04"/>
    <w:rsid w:val="007F3CBC"/>
    <w:rsid w:val="008360C8"/>
    <w:rsid w:val="00852D94"/>
    <w:rsid w:val="00860084"/>
    <w:rsid w:val="00881172"/>
    <w:rsid w:val="0089627E"/>
    <w:rsid w:val="008D0527"/>
    <w:rsid w:val="00901634"/>
    <w:rsid w:val="00961572"/>
    <w:rsid w:val="009709DF"/>
    <w:rsid w:val="00985579"/>
    <w:rsid w:val="00994FF6"/>
    <w:rsid w:val="009A6F43"/>
    <w:rsid w:val="009C6586"/>
    <w:rsid w:val="009C7D92"/>
    <w:rsid w:val="009D2B94"/>
    <w:rsid w:val="009E1A77"/>
    <w:rsid w:val="009E3D48"/>
    <w:rsid w:val="009F664E"/>
    <w:rsid w:val="00A37AE0"/>
    <w:rsid w:val="00A42858"/>
    <w:rsid w:val="00A43B79"/>
    <w:rsid w:val="00A57EC6"/>
    <w:rsid w:val="00A835E1"/>
    <w:rsid w:val="00A87764"/>
    <w:rsid w:val="00A94263"/>
    <w:rsid w:val="00A94550"/>
    <w:rsid w:val="00AD66C9"/>
    <w:rsid w:val="00AF2B7C"/>
    <w:rsid w:val="00B01679"/>
    <w:rsid w:val="00B037D1"/>
    <w:rsid w:val="00B06919"/>
    <w:rsid w:val="00B4310D"/>
    <w:rsid w:val="00B46B9B"/>
    <w:rsid w:val="00B53C73"/>
    <w:rsid w:val="00B76BF8"/>
    <w:rsid w:val="00B8244A"/>
    <w:rsid w:val="00B83F93"/>
    <w:rsid w:val="00B85A1B"/>
    <w:rsid w:val="00BB3A09"/>
    <w:rsid w:val="00BC22F8"/>
    <w:rsid w:val="00BC411C"/>
    <w:rsid w:val="00BD3B35"/>
    <w:rsid w:val="00BD4164"/>
    <w:rsid w:val="00BD50AE"/>
    <w:rsid w:val="00BE5C92"/>
    <w:rsid w:val="00C132FA"/>
    <w:rsid w:val="00C257A0"/>
    <w:rsid w:val="00C26298"/>
    <w:rsid w:val="00C82873"/>
    <w:rsid w:val="00CD1A61"/>
    <w:rsid w:val="00CE7029"/>
    <w:rsid w:val="00CE7108"/>
    <w:rsid w:val="00D3246B"/>
    <w:rsid w:val="00D32FEE"/>
    <w:rsid w:val="00D35F86"/>
    <w:rsid w:val="00D72EAA"/>
    <w:rsid w:val="00D76EA1"/>
    <w:rsid w:val="00D84D02"/>
    <w:rsid w:val="00DA7E4A"/>
    <w:rsid w:val="00DB28F3"/>
    <w:rsid w:val="00DB7692"/>
    <w:rsid w:val="00DC1A68"/>
    <w:rsid w:val="00DC3067"/>
    <w:rsid w:val="00DF5969"/>
    <w:rsid w:val="00E6782F"/>
    <w:rsid w:val="00EC6CA3"/>
    <w:rsid w:val="00EE665F"/>
    <w:rsid w:val="00F06202"/>
    <w:rsid w:val="00F14B90"/>
    <w:rsid w:val="00F17A4E"/>
    <w:rsid w:val="00FA6838"/>
    <w:rsid w:val="00FB2DFD"/>
    <w:rsid w:val="00FB3B1E"/>
    <w:rsid w:val="00FC25FE"/>
    <w:rsid w:val="04BE5AC9"/>
    <w:rsid w:val="118F6FB0"/>
    <w:rsid w:val="174B3A5F"/>
    <w:rsid w:val="1BE17A52"/>
    <w:rsid w:val="25EE332F"/>
    <w:rsid w:val="269D650F"/>
    <w:rsid w:val="34F7073D"/>
    <w:rsid w:val="4E2A1E00"/>
    <w:rsid w:val="50E70ED2"/>
    <w:rsid w:val="517370A4"/>
    <w:rsid w:val="5B4B1AF3"/>
    <w:rsid w:val="672E5023"/>
    <w:rsid w:val="6948359C"/>
    <w:rsid w:val="7E3612F1"/>
    <w:rsid w:val="7FB11FFD"/>
    <w:rsid w:val="7FD3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styleId="a8">
    <w:name w:val="Strong"/>
    <w:basedOn w:val="a0"/>
    <w:uiPriority w:val="22"/>
    <w:qFormat/>
    <w:rPr>
      <w:b/>
      <w:bCs/>
      <w:spacing w:val="0"/>
    </w:rPr>
  </w:style>
  <w:style w:type="character" w:styleId="a9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b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styleId="a8">
    <w:name w:val="Strong"/>
    <w:basedOn w:val="a0"/>
    <w:uiPriority w:val="22"/>
    <w:qFormat/>
    <w:rPr>
      <w:b/>
      <w:bCs/>
      <w:spacing w:val="0"/>
    </w:rPr>
  </w:style>
  <w:style w:type="character" w:styleId="a9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b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0063B6-4EF8-4040-A358-2D98D2D27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327</Words>
  <Characters>1864</Characters>
  <Application>Microsoft Office Word</Application>
  <DocSecurity>0</DocSecurity>
  <Lines>15</Lines>
  <Paragraphs>4</Paragraphs>
  <ScaleCrop>false</ScaleCrop>
  <Company>GCF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8</cp:revision>
  <cp:lastPrinted>2019-12-20T02:48:00Z</cp:lastPrinted>
  <dcterms:created xsi:type="dcterms:W3CDTF">2019-12-20T03:35:00Z</dcterms:created>
  <dcterms:modified xsi:type="dcterms:W3CDTF">2019-12-23T09:27:00Z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