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D94" w:rsidRPr="00F67189" w:rsidRDefault="009A1D94" w:rsidP="009A1D94">
      <w:pPr>
        <w:spacing w:line="540" w:lineRule="exact"/>
        <w:rPr>
          <w:rFonts w:ascii="黑体" w:eastAsia="黑体" w:hAnsi="黑体"/>
          <w:sz w:val="32"/>
          <w:szCs w:val="32"/>
        </w:rPr>
      </w:pPr>
      <w:r w:rsidRPr="00F67189">
        <w:rPr>
          <w:rFonts w:ascii="黑体" w:eastAsia="黑体" w:hAnsi="黑体" w:hint="eastAsia"/>
          <w:sz w:val="32"/>
          <w:szCs w:val="32"/>
        </w:rPr>
        <w:t>附件</w:t>
      </w:r>
      <w:r>
        <w:rPr>
          <w:rFonts w:ascii="黑体" w:eastAsia="黑体" w:hAnsi="黑体" w:hint="eastAsia"/>
          <w:sz w:val="32"/>
          <w:szCs w:val="32"/>
        </w:rPr>
        <w:t>2</w:t>
      </w:r>
    </w:p>
    <w:p w:rsidR="009A1D94" w:rsidRDefault="009A1D94" w:rsidP="009A1D94">
      <w:pPr>
        <w:tabs>
          <w:tab w:val="left" w:pos="11235"/>
        </w:tabs>
        <w:adjustRightInd w:val="0"/>
        <w:snapToGrid w:val="0"/>
        <w:spacing w:line="560" w:lineRule="exact"/>
        <w:jc w:val="center"/>
        <w:outlineLvl w:val="0"/>
        <w:rPr>
          <w:rFonts w:ascii="方正小标宋简体" w:eastAsia="方正小标宋简体" w:hAnsi="华文中宋"/>
          <w:spacing w:val="26"/>
          <w:sz w:val="44"/>
          <w:szCs w:val="44"/>
        </w:rPr>
      </w:pPr>
      <w:r>
        <w:rPr>
          <w:rFonts w:ascii="方正小标宋简体" w:eastAsia="方正小标宋简体" w:hAnsi="华文中宋" w:hint="eastAsia"/>
          <w:spacing w:val="26"/>
          <w:sz w:val="44"/>
          <w:szCs w:val="44"/>
        </w:rPr>
        <w:t>2018年度省管</w:t>
      </w:r>
      <w:r>
        <w:rPr>
          <w:rFonts w:ascii="方正小标宋简体" w:eastAsia="方正小标宋简体" w:hAnsi="华文中宋"/>
          <w:spacing w:val="26"/>
          <w:sz w:val="44"/>
          <w:szCs w:val="44"/>
        </w:rPr>
        <w:t>干部考核</w:t>
      </w:r>
    </w:p>
    <w:p w:rsidR="009A1D94" w:rsidRPr="00867D6F" w:rsidRDefault="009A1D94" w:rsidP="009A1D94">
      <w:pPr>
        <w:tabs>
          <w:tab w:val="left" w:pos="11235"/>
        </w:tabs>
        <w:adjustRightInd w:val="0"/>
        <w:snapToGrid w:val="0"/>
        <w:spacing w:line="560" w:lineRule="exact"/>
        <w:jc w:val="center"/>
        <w:outlineLvl w:val="0"/>
        <w:rPr>
          <w:rFonts w:ascii="方正小标宋简体" w:eastAsia="方正小标宋简体" w:hAnsi="华文中宋"/>
          <w:spacing w:val="26"/>
          <w:sz w:val="44"/>
          <w:szCs w:val="44"/>
        </w:rPr>
      </w:pPr>
      <w:r>
        <w:rPr>
          <w:rFonts w:ascii="方正小标宋简体" w:eastAsia="方正小标宋简体" w:hAnsi="华文中宋" w:hint="eastAsia"/>
          <w:spacing w:val="26"/>
          <w:sz w:val="44"/>
          <w:szCs w:val="44"/>
        </w:rPr>
        <w:t>个人业绩相关信息</w:t>
      </w:r>
      <w:r w:rsidRPr="00867D6F">
        <w:rPr>
          <w:rFonts w:ascii="方正小标宋简体" w:eastAsia="方正小标宋简体" w:hAnsi="华文中宋" w:hint="eastAsia"/>
          <w:spacing w:val="26"/>
          <w:sz w:val="44"/>
          <w:szCs w:val="44"/>
        </w:rPr>
        <w:t>采集表</w:t>
      </w:r>
    </w:p>
    <w:p w:rsidR="00585313" w:rsidRDefault="00585313" w:rsidP="009A1D94">
      <w:pPr>
        <w:jc w:val="center"/>
      </w:pPr>
    </w:p>
    <w:tbl>
      <w:tblPr>
        <w:tblStyle w:val="a3"/>
        <w:tblW w:w="9908" w:type="dxa"/>
        <w:tblLook w:val="04A0" w:firstRow="1" w:lastRow="0" w:firstColumn="1" w:lastColumn="0" w:noHBand="0" w:noVBand="1"/>
      </w:tblPr>
      <w:tblGrid>
        <w:gridCol w:w="1296"/>
        <w:gridCol w:w="2216"/>
        <w:gridCol w:w="1681"/>
        <w:gridCol w:w="4715"/>
      </w:tblGrid>
      <w:tr w:rsidR="009A1D94" w:rsidTr="006A18AC">
        <w:trPr>
          <w:trHeight w:val="833"/>
        </w:trPr>
        <w:tc>
          <w:tcPr>
            <w:tcW w:w="1296" w:type="dxa"/>
            <w:tcBorders>
              <w:top w:val="single" w:sz="12" w:space="0" w:color="auto"/>
              <w:left w:val="single" w:sz="12" w:space="0" w:color="auto"/>
            </w:tcBorders>
            <w:vAlign w:val="center"/>
          </w:tcPr>
          <w:p w:rsidR="009A1D94" w:rsidRPr="004A59A1" w:rsidRDefault="009A1D94" w:rsidP="009A1D94">
            <w:pPr>
              <w:tabs>
                <w:tab w:val="left" w:pos="11235"/>
              </w:tabs>
              <w:adjustRightInd w:val="0"/>
              <w:snapToGrid w:val="0"/>
              <w:jc w:val="center"/>
              <w:outlineLvl w:val="0"/>
              <w:rPr>
                <w:rFonts w:ascii="黑体" w:eastAsia="黑体"/>
                <w:sz w:val="32"/>
                <w:szCs w:val="32"/>
              </w:rPr>
            </w:pPr>
            <w:r w:rsidRPr="004A59A1">
              <w:rPr>
                <w:rFonts w:ascii="黑体" w:eastAsia="黑体" w:hint="eastAsia"/>
                <w:sz w:val="32"/>
                <w:szCs w:val="32"/>
              </w:rPr>
              <w:t>姓 名</w:t>
            </w:r>
          </w:p>
        </w:tc>
        <w:tc>
          <w:tcPr>
            <w:tcW w:w="2216" w:type="dxa"/>
            <w:tcBorders>
              <w:top w:val="single" w:sz="12" w:space="0" w:color="auto"/>
            </w:tcBorders>
            <w:vAlign w:val="center"/>
          </w:tcPr>
          <w:p w:rsidR="009A1D94" w:rsidRPr="004A59A1" w:rsidRDefault="009A1D94" w:rsidP="009A1D94">
            <w:pPr>
              <w:tabs>
                <w:tab w:val="left" w:pos="11235"/>
              </w:tabs>
              <w:adjustRightInd w:val="0"/>
              <w:snapToGrid w:val="0"/>
              <w:spacing w:line="240" w:lineRule="atLeast"/>
              <w:ind w:left="1680" w:hangingChars="525" w:hanging="1680"/>
              <w:jc w:val="center"/>
              <w:outlineLvl w:val="0"/>
              <w:rPr>
                <w:rFonts w:ascii="黑体" w:eastAsia="黑体"/>
                <w:sz w:val="32"/>
                <w:szCs w:val="32"/>
              </w:rPr>
            </w:pPr>
            <w:r>
              <w:rPr>
                <w:rFonts w:ascii="黑体" w:eastAsia="黑体" w:hint="eastAsia"/>
                <w:sz w:val="32"/>
                <w:szCs w:val="32"/>
              </w:rPr>
              <w:t>王立斌</w:t>
            </w:r>
          </w:p>
        </w:tc>
        <w:tc>
          <w:tcPr>
            <w:tcW w:w="1681" w:type="dxa"/>
            <w:tcBorders>
              <w:top w:val="single" w:sz="12" w:space="0" w:color="auto"/>
            </w:tcBorders>
            <w:vAlign w:val="center"/>
          </w:tcPr>
          <w:p w:rsidR="009A1D94" w:rsidRPr="004A59A1" w:rsidRDefault="009A1D94" w:rsidP="009A1D94">
            <w:pPr>
              <w:tabs>
                <w:tab w:val="left" w:pos="11235"/>
              </w:tabs>
              <w:adjustRightInd w:val="0"/>
              <w:snapToGrid w:val="0"/>
              <w:spacing w:line="240" w:lineRule="atLeast"/>
              <w:jc w:val="center"/>
              <w:outlineLvl w:val="0"/>
              <w:rPr>
                <w:rFonts w:ascii="黑体" w:eastAsia="黑体"/>
                <w:sz w:val="32"/>
                <w:szCs w:val="32"/>
              </w:rPr>
            </w:pPr>
            <w:r w:rsidRPr="004A59A1">
              <w:rPr>
                <w:rFonts w:ascii="黑体" w:eastAsia="黑体" w:hint="eastAsia"/>
                <w:sz w:val="32"/>
                <w:szCs w:val="32"/>
              </w:rPr>
              <w:t>现任职务</w:t>
            </w:r>
          </w:p>
        </w:tc>
        <w:tc>
          <w:tcPr>
            <w:tcW w:w="4715" w:type="dxa"/>
            <w:tcBorders>
              <w:top w:val="single" w:sz="12" w:space="0" w:color="auto"/>
              <w:right w:val="single" w:sz="12" w:space="0" w:color="auto"/>
            </w:tcBorders>
            <w:vAlign w:val="center"/>
          </w:tcPr>
          <w:p w:rsidR="009A1D94" w:rsidRPr="004A59A1" w:rsidRDefault="007E2BD6" w:rsidP="009A1D94">
            <w:pPr>
              <w:tabs>
                <w:tab w:val="left" w:pos="11235"/>
              </w:tabs>
              <w:adjustRightInd w:val="0"/>
              <w:snapToGrid w:val="0"/>
              <w:spacing w:line="240" w:lineRule="atLeast"/>
              <w:ind w:left="1680" w:hangingChars="525" w:hanging="1680"/>
              <w:jc w:val="center"/>
              <w:outlineLvl w:val="0"/>
              <w:rPr>
                <w:rFonts w:ascii="黑体" w:eastAsia="黑体"/>
                <w:sz w:val="32"/>
                <w:szCs w:val="32"/>
              </w:rPr>
            </w:pPr>
            <w:r>
              <w:rPr>
                <w:rFonts w:ascii="黑体" w:eastAsia="黑体" w:hint="eastAsia"/>
                <w:sz w:val="32"/>
                <w:szCs w:val="32"/>
              </w:rPr>
              <w:t>山东理工大学</w:t>
            </w:r>
            <w:r w:rsidR="009A1D94">
              <w:rPr>
                <w:rFonts w:ascii="黑体" w:eastAsia="黑体" w:hint="eastAsia"/>
                <w:sz w:val="32"/>
                <w:szCs w:val="32"/>
              </w:rPr>
              <w:t>党委常委、副校长</w:t>
            </w:r>
          </w:p>
        </w:tc>
      </w:tr>
      <w:tr w:rsidR="009A1D94" w:rsidTr="006A18AC">
        <w:tc>
          <w:tcPr>
            <w:tcW w:w="1296" w:type="dxa"/>
            <w:tcBorders>
              <w:left w:val="single" w:sz="12" w:space="0" w:color="auto"/>
            </w:tcBorders>
            <w:vAlign w:val="center"/>
          </w:tcPr>
          <w:p w:rsidR="009A1D94" w:rsidRDefault="009A1D94" w:rsidP="009A1D94">
            <w:pPr>
              <w:tabs>
                <w:tab w:val="left" w:pos="11235"/>
              </w:tabs>
              <w:adjustRightInd w:val="0"/>
              <w:snapToGrid w:val="0"/>
              <w:spacing w:line="480" w:lineRule="exact"/>
              <w:jc w:val="center"/>
              <w:outlineLvl w:val="0"/>
              <w:rPr>
                <w:rFonts w:ascii="黑体" w:eastAsia="黑体"/>
                <w:sz w:val="32"/>
                <w:szCs w:val="32"/>
              </w:rPr>
            </w:pPr>
            <w:r>
              <w:rPr>
                <w:rFonts w:ascii="黑体" w:eastAsia="黑体" w:hint="eastAsia"/>
                <w:sz w:val="32"/>
                <w:szCs w:val="32"/>
              </w:rPr>
              <w:t>最</w:t>
            </w:r>
          </w:p>
          <w:p w:rsidR="009A1D94" w:rsidRDefault="009A1D94" w:rsidP="009A1D94">
            <w:pPr>
              <w:tabs>
                <w:tab w:val="left" w:pos="11235"/>
              </w:tabs>
              <w:adjustRightInd w:val="0"/>
              <w:snapToGrid w:val="0"/>
              <w:spacing w:line="480" w:lineRule="exact"/>
              <w:jc w:val="center"/>
              <w:outlineLvl w:val="0"/>
              <w:rPr>
                <w:rFonts w:ascii="黑体" w:eastAsia="黑体"/>
                <w:sz w:val="32"/>
                <w:szCs w:val="32"/>
              </w:rPr>
            </w:pPr>
            <w:r>
              <w:rPr>
                <w:rFonts w:ascii="黑体" w:eastAsia="黑体" w:hint="eastAsia"/>
                <w:sz w:val="32"/>
                <w:szCs w:val="32"/>
              </w:rPr>
              <w:t>满</w:t>
            </w:r>
          </w:p>
          <w:p w:rsidR="009A1D94" w:rsidRDefault="009A1D94" w:rsidP="009A1D94">
            <w:pPr>
              <w:tabs>
                <w:tab w:val="left" w:pos="11235"/>
              </w:tabs>
              <w:adjustRightInd w:val="0"/>
              <w:snapToGrid w:val="0"/>
              <w:spacing w:line="480" w:lineRule="exact"/>
              <w:jc w:val="center"/>
              <w:outlineLvl w:val="0"/>
              <w:rPr>
                <w:rFonts w:ascii="黑体" w:eastAsia="黑体"/>
                <w:sz w:val="32"/>
                <w:szCs w:val="32"/>
              </w:rPr>
            </w:pPr>
            <w:r>
              <w:rPr>
                <w:rFonts w:ascii="黑体" w:eastAsia="黑体" w:hint="eastAsia"/>
                <w:sz w:val="32"/>
                <w:szCs w:val="32"/>
              </w:rPr>
              <w:t>意</w:t>
            </w:r>
          </w:p>
          <w:p w:rsidR="009A1D94" w:rsidRDefault="009A1D94" w:rsidP="009A1D94">
            <w:pPr>
              <w:tabs>
                <w:tab w:val="left" w:pos="11235"/>
              </w:tabs>
              <w:adjustRightInd w:val="0"/>
              <w:snapToGrid w:val="0"/>
              <w:spacing w:line="480" w:lineRule="exact"/>
              <w:jc w:val="center"/>
              <w:outlineLvl w:val="0"/>
              <w:rPr>
                <w:rFonts w:ascii="黑体" w:eastAsia="黑体"/>
                <w:sz w:val="32"/>
                <w:szCs w:val="32"/>
              </w:rPr>
            </w:pPr>
            <w:r>
              <w:rPr>
                <w:rFonts w:ascii="黑体" w:eastAsia="黑体" w:hint="eastAsia"/>
                <w:sz w:val="32"/>
                <w:szCs w:val="32"/>
              </w:rPr>
              <w:t>的</w:t>
            </w:r>
          </w:p>
          <w:p w:rsidR="009A1D94" w:rsidRDefault="009A1D94" w:rsidP="009A1D94">
            <w:pPr>
              <w:tabs>
                <w:tab w:val="left" w:pos="11235"/>
              </w:tabs>
              <w:adjustRightInd w:val="0"/>
              <w:snapToGrid w:val="0"/>
              <w:spacing w:line="480" w:lineRule="exact"/>
              <w:jc w:val="center"/>
              <w:outlineLvl w:val="0"/>
              <w:rPr>
                <w:rFonts w:ascii="黑体" w:eastAsia="黑体"/>
                <w:sz w:val="32"/>
                <w:szCs w:val="32"/>
              </w:rPr>
            </w:pPr>
            <w:r>
              <w:rPr>
                <w:rFonts w:ascii="黑体" w:eastAsia="黑体" w:hint="eastAsia"/>
                <w:sz w:val="32"/>
                <w:szCs w:val="32"/>
              </w:rPr>
              <w:t>工</w:t>
            </w:r>
          </w:p>
          <w:p w:rsidR="009A1D94" w:rsidRDefault="009A1D94" w:rsidP="009A1D94">
            <w:pPr>
              <w:jc w:val="center"/>
            </w:pPr>
            <w:r>
              <w:rPr>
                <w:rFonts w:ascii="黑体" w:eastAsia="黑体" w:hint="eastAsia"/>
                <w:sz w:val="32"/>
                <w:szCs w:val="32"/>
              </w:rPr>
              <w:t>作</w:t>
            </w:r>
          </w:p>
        </w:tc>
        <w:tc>
          <w:tcPr>
            <w:tcW w:w="8612" w:type="dxa"/>
            <w:gridSpan w:val="3"/>
            <w:tcBorders>
              <w:right w:val="single" w:sz="12" w:space="0" w:color="auto"/>
            </w:tcBorders>
          </w:tcPr>
          <w:p w:rsidR="009A1D94" w:rsidRPr="006852AF" w:rsidRDefault="009A1D94" w:rsidP="006852AF">
            <w:pPr>
              <w:tabs>
                <w:tab w:val="left" w:pos="11235"/>
              </w:tabs>
              <w:adjustRightInd w:val="0"/>
              <w:snapToGrid w:val="0"/>
              <w:spacing w:line="460" w:lineRule="exact"/>
              <w:ind w:firstLineChars="200" w:firstLine="562"/>
              <w:outlineLvl w:val="0"/>
              <w:rPr>
                <w:rFonts w:ascii="仿宋" w:eastAsia="仿宋" w:hAnsi="仿宋"/>
                <w:b/>
                <w:sz w:val="28"/>
                <w:szCs w:val="28"/>
              </w:rPr>
            </w:pPr>
            <w:r w:rsidRPr="006852AF">
              <w:rPr>
                <w:rFonts w:ascii="仿宋" w:eastAsia="仿宋" w:hAnsi="仿宋" w:hint="eastAsia"/>
                <w:b/>
                <w:sz w:val="28"/>
                <w:szCs w:val="28"/>
              </w:rPr>
              <w:t>一、</w:t>
            </w:r>
            <w:r w:rsidR="000B01ED" w:rsidRPr="006852AF">
              <w:rPr>
                <w:rFonts w:ascii="仿宋" w:eastAsia="仿宋" w:hAnsi="仿宋" w:hint="eastAsia"/>
                <w:b/>
                <w:sz w:val="28"/>
                <w:szCs w:val="28"/>
              </w:rPr>
              <w:t>学校成为</w:t>
            </w:r>
            <w:r w:rsidRPr="006852AF">
              <w:rPr>
                <w:rFonts w:ascii="仿宋" w:eastAsia="仿宋" w:hAnsi="仿宋" w:hint="eastAsia"/>
                <w:b/>
                <w:sz w:val="28"/>
                <w:szCs w:val="28"/>
              </w:rPr>
              <w:t>省局共建</w:t>
            </w:r>
            <w:r w:rsidR="000B01ED" w:rsidRPr="006852AF">
              <w:rPr>
                <w:rFonts w:ascii="仿宋" w:eastAsia="仿宋" w:hAnsi="仿宋" w:hint="eastAsia"/>
                <w:b/>
                <w:sz w:val="28"/>
                <w:szCs w:val="28"/>
              </w:rPr>
              <w:t>高校</w:t>
            </w:r>
          </w:p>
          <w:p w:rsidR="009A1D94" w:rsidRPr="006852AF" w:rsidRDefault="009A1D94" w:rsidP="006852AF">
            <w:pPr>
              <w:tabs>
                <w:tab w:val="left" w:pos="11235"/>
              </w:tabs>
              <w:adjustRightInd w:val="0"/>
              <w:snapToGrid w:val="0"/>
              <w:spacing w:line="460" w:lineRule="exact"/>
              <w:ind w:firstLineChars="200" w:firstLine="560"/>
              <w:outlineLvl w:val="0"/>
              <w:rPr>
                <w:rFonts w:ascii="仿宋" w:eastAsia="仿宋" w:hAnsi="仿宋"/>
                <w:sz w:val="28"/>
                <w:szCs w:val="28"/>
              </w:rPr>
            </w:pPr>
            <w:r w:rsidRPr="006852AF">
              <w:rPr>
                <w:rFonts w:ascii="仿宋" w:eastAsia="仿宋" w:hAnsi="仿宋" w:hint="eastAsia"/>
                <w:sz w:val="28"/>
                <w:szCs w:val="28"/>
              </w:rPr>
              <w:t>根据学校安排，</w:t>
            </w:r>
            <w:r w:rsidR="00E713B8" w:rsidRPr="006852AF">
              <w:rPr>
                <w:rFonts w:ascii="仿宋" w:eastAsia="仿宋" w:hAnsi="仿宋" w:hint="eastAsia"/>
                <w:sz w:val="28"/>
                <w:szCs w:val="28"/>
              </w:rPr>
              <w:t>我负责申报山东省人民政府与国家国防科工局共建工作。在校党委的领导和同志们的支持下，</w:t>
            </w:r>
            <w:r w:rsidRPr="006852AF">
              <w:rPr>
                <w:rFonts w:ascii="仿宋" w:eastAsia="仿宋" w:hAnsi="仿宋" w:hint="eastAsia"/>
                <w:sz w:val="28"/>
                <w:szCs w:val="28"/>
              </w:rPr>
              <w:t>积极推动共建签约。8月，山东省人民政府与国家国防科技工业局签署《山东省人民政府 国家国防科技工业局共建山东理工大学协议》，学校成为我省第一家由省人民政府和国家国防科技工业局共建的省属高校，为学校内涵发展搭建了高层次平台。目前，已牵头完成省局共建工作建议方案。</w:t>
            </w:r>
          </w:p>
          <w:p w:rsidR="00C02207" w:rsidRPr="006852AF" w:rsidRDefault="009A1D94" w:rsidP="006852AF">
            <w:pPr>
              <w:tabs>
                <w:tab w:val="left" w:pos="11235"/>
              </w:tabs>
              <w:adjustRightInd w:val="0"/>
              <w:snapToGrid w:val="0"/>
              <w:spacing w:line="460" w:lineRule="exact"/>
              <w:ind w:firstLineChars="200" w:firstLine="562"/>
              <w:outlineLvl w:val="0"/>
              <w:rPr>
                <w:rFonts w:ascii="仿宋" w:eastAsia="仿宋" w:hAnsi="仿宋"/>
                <w:b/>
                <w:sz w:val="28"/>
                <w:szCs w:val="28"/>
              </w:rPr>
            </w:pPr>
            <w:r w:rsidRPr="006852AF">
              <w:rPr>
                <w:rFonts w:ascii="仿宋" w:eastAsia="仿宋" w:hAnsi="仿宋" w:hint="eastAsia"/>
                <w:b/>
                <w:sz w:val="28"/>
                <w:szCs w:val="28"/>
              </w:rPr>
              <w:t>二、</w:t>
            </w:r>
            <w:r w:rsidR="00C02207" w:rsidRPr="006852AF">
              <w:rPr>
                <w:rFonts w:ascii="仿宋" w:eastAsia="仿宋" w:hAnsi="仿宋" w:hint="eastAsia"/>
                <w:b/>
                <w:sz w:val="28"/>
                <w:szCs w:val="28"/>
              </w:rPr>
              <w:t>财源建设</w:t>
            </w:r>
            <w:r w:rsidR="00D23272" w:rsidRPr="006852AF">
              <w:rPr>
                <w:rFonts w:ascii="仿宋" w:eastAsia="仿宋" w:hAnsi="仿宋" w:hint="eastAsia"/>
                <w:b/>
                <w:sz w:val="28"/>
                <w:szCs w:val="28"/>
              </w:rPr>
              <w:t>实现新突破</w:t>
            </w:r>
          </w:p>
          <w:p w:rsidR="0008710F" w:rsidRPr="006852AF" w:rsidRDefault="00C02207" w:rsidP="006852AF">
            <w:pPr>
              <w:tabs>
                <w:tab w:val="left" w:pos="11235"/>
              </w:tabs>
              <w:adjustRightInd w:val="0"/>
              <w:snapToGrid w:val="0"/>
              <w:spacing w:line="460" w:lineRule="exact"/>
              <w:ind w:firstLineChars="200" w:firstLine="560"/>
              <w:outlineLvl w:val="0"/>
              <w:rPr>
                <w:rFonts w:ascii="仿宋" w:eastAsia="仿宋" w:hAnsi="仿宋"/>
                <w:sz w:val="28"/>
                <w:szCs w:val="28"/>
              </w:rPr>
            </w:pPr>
            <w:r w:rsidRPr="006852AF">
              <w:rPr>
                <w:rFonts w:ascii="仿宋" w:eastAsia="仿宋" w:hAnsi="仿宋" w:hint="eastAsia"/>
                <w:sz w:val="28"/>
                <w:szCs w:val="28"/>
              </w:rPr>
              <w:t>按期</w:t>
            </w:r>
            <w:r w:rsidR="0024118B" w:rsidRPr="006852AF">
              <w:rPr>
                <w:rFonts w:ascii="仿宋" w:eastAsia="仿宋" w:hAnsi="仿宋" w:hint="eastAsia"/>
                <w:sz w:val="28"/>
                <w:szCs w:val="28"/>
              </w:rPr>
              <w:t>完成</w:t>
            </w:r>
            <w:r w:rsidRPr="006852AF">
              <w:rPr>
                <w:rFonts w:ascii="仿宋" w:eastAsia="仿宋" w:hAnsi="仿宋" w:hint="eastAsia"/>
                <w:sz w:val="28"/>
                <w:szCs w:val="28"/>
              </w:rPr>
              <w:t>置换到期的银行贷款</w:t>
            </w:r>
            <w:r w:rsidR="0024118B" w:rsidRPr="006852AF">
              <w:rPr>
                <w:rFonts w:ascii="仿宋" w:eastAsia="仿宋" w:hAnsi="仿宋" w:hint="eastAsia"/>
                <w:sz w:val="28"/>
                <w:szCs w:val="28"/>
              </w:rPr>
              <w:t>27</w:t>
            </w:r>
            <w:r w:rsidRPr="006852AF">
              <w:rPr>
                <w:rFonts w:ascii="仿宋" w:eastAsia="仿宋" w:hAnsi="仿宋" w:hint="eastAsia"/>
                <w:sz w:val="28"/>
                <w:szCs w:val="28"/>
              </w:rPr>
              <w:t>000万元</w:t>
            </w:r>
            <w:r w:rsidR="0024118B" w:rsidRPr="006852AF">
              <w:rPr>
                <w:rFonts w:ascii="仿宋" w:eastAsia="仿宋" w:hAnsi="仿宋" w:hint="eastAsia"/>
                <w:sz w:val="28"/>
                <w:szCs w:val="28"/>
              </w:rPr>
              <w:t>，</w:t>
            </w:r>
            <w:r w:rsidRPr="006852AF">
              <w:rPr>
                <w:rFonts w:ascii="仿宋" w:eastAsia="仿宋" w:hAnsi="仿宋" w:hint="eastAsia"/>
                <w:sz w:val="28"/>
                <w:szCs w:val="28"/>
              </w:rPr>
              <w:t>保证学校发展的资金正常需求。</w:t>
            </w:r>
            <w:r w:rsidR="00E00629" w:rsidRPr="006852AF">
              <w:rPr>
                <w:rFonts w:ascii="仿宋" w:eastAsia="仿宋" w:hAnsi="仿宋" w:hint="eastAsia"/>
                <w:sz w:val="28"/>
                <w:szCs w:val="28"/>
              </w:rPr>
              <w:t>加强</w:t>
            </w:r>
            <w:r w:rsidRPr="006852AF">
              <w:rPr>
                <w:rFonts w:ascii="仿宋" w:eastAsia="仿宋" w:hAnsi="仿宋" w:hint="eastAsia"/>
                <w:sz w:val="28"/>
                <w:szCs w:val="28"/>
              </w:rPr>
              <w:t>与银行</w:t>
            </w:r>
            <w:r w:rsidR="00E00629" w:rsidRPr="006852AF">
              <w:rPr>
                <w:rFonts w:ascii="仿宋" w:eastAsia="仿宋" w:hAnsi="仿宋" w:hint="eastAsia"/>
                <w:sz w:val="28"/>
                <w:szCs w:val="28"/>
              </w:rPr>
              <w:t>谈判磋商</w:t>
            </w:r>
            <w:r w:rsidRPr="006852AF">
              <w:rPr>
                <w:rFonts w:ascii="仿宋" w:eastAsia="仿宋" w:hAnsi="仿宋" w:hint="eastAsia"/>
                <w:sz w:val="28"/>
                <w:szCs w:val="28"/>
              </w:rPr>
              <w:t>合作</w:t>
            </w:r>
            <w:r w:rsidR="00E00629" w:rsidRPr="006852AF">
              <w:rPr>
                <w:rFonts w:ascii="仿宋" w:eastAsia="仿宋" w:hAnsi="仿宋" w:hint="eastAsia"/>
                <w:sz w:val="28"/>
                <w:szCs w:val="28"/>
              </w:rPr>
              <w:t>发展</w:t>
            </w:r>
            <w:r w:rsidRPr="006852AF">
              <w:rPr>
                <w:rFonts w:ascii="仿宋" w:eastAsia="仿宋" w:hAnsi="仿宋" w:hint="eastAsia"/>
                <w:sz w:val="28"/>
                <w:szCs w:val="28"/>
              </w:rPr>
              <w:t>，最终实现</w:t>
            </w:r>
            <w:r w:rsidR="00E00629" w:rsidRPr="006852AF">
              <w:rPr>
                <w:rFonts w:ascii="仿宋" w:eastAsia="仿宋" w:hAnsi="仿宋" w:hint="eastAsia"/>
                <w:sz w:val="28"/>
                <w:szCs w:val="28"/>
              </w:rPr>
              <w:t>银校合作共建资金5300万元，</w:t>
            </w:r>
            <w:r w:rsidR="004C142A" w:rsidRPr="006852AF">
              <w:rPr>
                <w:rFonts w:ascii="仿宋" w:eastAsia="仿宋" w:hAnsi="仿宋" w:hint="eastAsia"/>
                <w:sz w:val="28"/>
                <w:szCs w:val="28"/>
              </w:rPr>
              <w:t>为高层次人才引进、实验室建设和完善服务设施，提供了资金</w:t>
            </w:r>
            <w:r w:rsidR="00076F89" w:rsidRPr="006852AF">
              <w:rPr>
                <w:rFonts w:ascii="仿宋" w:eastAsia="仿宋" w:hAnsi="仿宋" w:hint="eastAsia"/>
                <w:sz w:val="28"/>
                <w:szCs w:val="28"/>
              </w:rPr>
              <w:t>条件</w:t>
            </w:r>
            <w:r w:rsidR="0008710F" w:rsidRPr="006852AF">
              <w:rPr>
                <w:rFonts w:ascii="仿宋" w:eastAsia="仿宋" w:hAnsi="仿宋" w:hint="eastAsia"/>
                <w:sz w:val="28"/>
                <w:szCs w:val="28"/>
              </w:rPr>
              <w:t>保障</w:t>
            </w:r>
            <w:r w:rsidRPr="006852AF">
              <w:rPr>
                <w:rFonts w:ascii="仿宋" w:eastAsia="仿宋" w:hAnsi="仿宋" w:hint="eastAsia"/>
                <w:sz w:val="28"/>
                <w:szCs w:val="28"/>
              </w:rPr>
              <w:t>。</w:t>
            </w:r>
          </w:p>
          <w:p w:rsidR="00C02207" w:rsidRPr="006852AF" w:rsidRDefault="00C02207" w:rsidP="006852AF">
            <w:pPr>
              <w:tabs>
                <w:tab w:val="left" w:pos="11235"/>
              </w:tabs>
              <w:adjustRightInd w:val="0"/>
              <w:snapToGrid w:val="0"/>
              <w:spacing w:line="460" w:lineRule="exact"/>
              <w:ind w:firstLineChars="200" w:firstLine="562"/>
              <w:outlineLvl w:val="0"/>
              <w:rPr>
                <w:rFonts w:ascii="仿宋" w:eastAsia="仿宋" w:hAnsi="仿宋"/>
                <w:b/>
                <w:sz w:val="28"/>
                <w:szCs w:val="28"/>
              </w:rPr>
            </w:pPr>
            <w:r w:rsidRPr="006852AF">
              <w:rPr>
                <w:rFonts w:ascii="仿宋" w:eastAsia="仿宋" w:hAnsi="仿宋" w:hint="eastAsia"/>
                <w:b/>
                <w:sz w:val="28"/>
                <w:szCs w:val="28"/>
              </w:rPr>
              <w:t>三</w:t>
            </w:r>
            <w:r w:rsidR="009A1D94" w:rsidRPr="006852AF">
              <w:rPr>
                <w:rFonts w:ascii="仿宋" w:eastAsia="仿宋" w:hAnsi="仿宋" w:hint="eastAsia"/>
                <w:b/>
                <w:sz w:val="28"/>
                <w:szCs w:val="28"/>
              </w:rPr>
              <w:t>、</w:t>
            </w:r>
            <w:r w:rsidRPr="006852AF">
              <w:rPr>
                <w:rFonts w:ascii="仿宋" w:eastAsia="仿宋" w:hAnsi="仿宋" w:hint="eastAsia"/>
                <w:b/>
                <w:sz w:val="28"/>
                <w:szCs w:val="28"/>
              </w:rPr>
              <w:t>资源配置</w:t>
            </w:r>
            <w:r w:rsidR="00CC35CC" w:rsidRPr="006852AF">
              <w:rPr>
                <w:rFonts w:ascii="仿宋" w:eastAsia="仿宋" w:hAnsi="仿宋" w:hint="eastAsia"/>
                <w:b/>
                <w:sz w:val="28"/>
                <w:szCs w:val="28"/>
              </w:rPr>
              <w:t>逐步优化</w:t>
            </w:r>
          </w:p>
          <w:p w:rsidR="006A18AC" w:rsidRDefault="00C02207" w:rsidP="00513010">
            <w:pPr>
              <w:tabs>
                <w:tab w:val="left" w:pos="11235"/>
              </w:tabs>
              <w:adjustRightInd w:val="0"/>
              <w:snapToGrid w:val="0"/>
              <w:spacing w:line="460" w:lineRule="exact"/>
              <w:ind w:firstLineChars="200" w:firstLine="560"/>
              <w:outlineLvl w:val="0"/>
              <w:rPr>
                <w:rFonts w:ascii="仿宋" w:eastAsia="仿宋" w:hAnsi="仿宋"/>
                <w:sz w:val="28"/>
                <w:szCs w:val="28"/>
              </w:rPr>
            </w:pPr>
            <w:r w:rsidRPr="006852AF">
              <w:rPr>
                <w:rFonts w:ascii="仿宋" w:eastAsia="仿宋" w:hAnsi="仿宋" w:hint="eastAsia"/>
                <w:sz w:val="28"/>
                <w:szCs w:val="28"/>
              </w:rPr>
              <w:t>组织资产管理处、教务处</w:t>
            </w:r>
            <w:r w:rsidR="00B94B6C" w:rsidRPr="006852AF">
              <w:rPr>
                <w:rFonts w:ascii="仿宋" w:eastAsia="仿宋" w:hAnsi="仿宋" w:hint="eastAsia"/>
                <w:sz w:val="28"/>
                <w:szCs w:val="28"/>
              </w:rPr>
              <w:t>、实验管理中心</w:t>
            </w:r>
            <w:r w:rsidRPr="006852AF">
              <w:rPr>
                <w:rFonts w:ascii="仿宋" w:eastAsia="仿宋" w:hAnsi="仿宋" w:hint="eastAsia"/>
                <w:sz w:val="28"/>
                <w:szCs w:val="28"/>
              </w:rPr>
              <w:t>对23个教学单位15万平</w:t>
            </w:r>
            <w:r w:rsidR="00B94B6C" w:rsidRPr="006852AF">
              <w:rPr>
                <w:rFonts w:ascii="仿宋" w:eastAsia="仿宋" w:hAnsi="仿宋" w:hint="eastAsia"/>
                <w:sz w:val="28"/>
                <w:szCs w:val="28"/>
              </w:rPr>
              <w:t>的</w:t>
            </w:r>
            <w:r w:rsidRPr="006852AF">
              <w:rPr>
                <w:rFonts w:ascii="仿宋" w:eastAsia="仿宋" w:hAnsi="仿宋" w:hint="eastAsia"/>
                <w:sz w:val="28"/>
                <w:szCs w:val="28"/>
              </w:rPr>
              <w:t>教学科研实验用房开展逐楼宇、逐房间</w:t>
            </w:r>
            <w:r w:rsidR="00B94B6C" w:rsidRPr="006852AF">
              <w:rPr>
                <w:rFonts w:ascii="仿宋" w:eastAsia="仿宋" w:hAnsi="仿宋" w:hint="eastAsia"/>
                <w:sz w:val="28"/>
                <w:szCs w:val="28"/>
              </w:rPr>
              <w:t>普查工作。</w:t>
            </w:r>
            <w:r w:rsidRPr="006852AF">
              <w:rPr>
                <w:rFonts w:ascii="仿宋" w:eastAsia="仿宋" w:hAnsi="仿宋" w:hint="eastAsia"/>
                <w:sz w:val="28"/>
                <w:szCs w:val="28"/>
              </w:rPr>
              <w:t>组织资产管理处、</w:t>
            </w:r>
            <w:r w:rsidR="00513010">
              <w:rPr>
                <w:rFonts w:ascii="仿宋" w:eastAsia="仿宋" w:hAnsi="仿宋" w:hint="eastAsia"/>
                <w:sz w:val="28"/>
                <w:szCs w:val="28"/>
              </w:rPr>
              <w:t>校长</w:t>
            </w:r>
            <w:r w:rsidRPr="006852AF">
              <w:rPr>
                <w:rFonts w:ascii="仿宋" w:eastAsia="仿宋" w:hAnsi="仿宋" w:hint="eastAsia"/>
                <w:sz w:val="28"/>
                <w:szCs w:val="28"/>
              </w:rPr>
              <w:t>办</w:t>
            </w:r>
            <w:r w:rsidR="00B94B6C" w:rsidRPr="006852AF">
              <w:rPr>
                <w:rFonts w:ascii="仿宋" w:eastAsia="仿宋" w:hAnsi="仿宋" w:hint="eastAsia"/>
                <w:sz w:val="28"/>
                <w:szCs w:val="28"/>
              </w:rPr>
              <w:t>公室</w:t>
            </w:r>
            <w:r w:rsidRPr="006852AF">
              <w:rPr>
                <w:rFonts w:ascii="仿宋" w:eastAsia="仿宋" w:hAnsi="仿宋" w:hint="eastAsia"/>
                <w:sz w:val="28"/>
                <w:szCs w:val="28"/>
              </w:rPr>
              <w:t>、监察处对45个部门1.3</w:t>
            </w:r>
            <w:r w:rsidR="00671A0B" w:rsidRPr="006852AF">
              <w:rPr>
                <w:rFonts w:ascii="仿宋" w:eastAsia="仿宋" w:hAnsi="仿宋" w:hint="eastAsia"/>
                <w:sz w:val="28"/>
                <w:szCs w:val="28"/>
              </w:rPr>
              <w:t>万平办公用房进行</w:t>
            </w:r>
            <w:r w:rsidRPr="006852AF">
              <w:rPr>
                <w:rFonts w:ascii="仿宋" w:eastAsia="仿宋" w:hAnsi="仿宋" w:hint="eastAsia"/>
                <w:sz w:val="28"/>
                <w:szCs w:val="28"/>
              </w:rPr>
              <w:t>核查和认定公示，严格办公用房标准，及时跟进用房动态调整，强化自律和他律。认真落实《山东理工大学教学科研单位科研用房奖励办法》</w:t>
            </w:r>
            <w:r w:rsidR="005A54BB" w:rsidRPr="006852AF">
              <w:rPr>
                <w:rFonts w:ascii="仿宋" w:eastAsia="仿宋" w:hAnsi="仿宋" w:hint="eastAsia"/>
                <w:sz w:val="28"/>
                <w:szCs w:val="28"/>
              </w:rPr>
              <w:t>，</w:t>
            </w:r>
            <w:r w:rsidRPr="006852AF">
              <w:rPr>
                <w:rFonts w:ascii="仿宋" w:eastAsia="仿宋" w:hAnsi="仿宋" w:hint="eastAsia"/>
                <w:sz w:val="28"/>
                <w:szCs w:val="28"/>
              </w:rPr>
              <w:t>在全校范围开展了教学科研用房状态、使用效益的</w:t>
            </w:r>
            <w:r w:rsidR="005A54BB" w:rsidRPr="006852AF">
              <w:rPr>
                <w:rFonts w:ascii="仿宋" w:eastAsia="仿宋" w:hAnsi="仿宋" w:hint="eastAsia"/>
                <w:sz w:val="28"/>
                <w:szCs w:val="28"/>
              </w:rPr>
              <w:t>现实检查与使用数据分析，</w:t>
            </w:r>
            <w:r w:rsidR="00892DD5" w:rsidRPr="006852AF">
              <w:rPr>
                <w:rFonts w:ascii="仿宋" w:eastAsia="仿宋" w:hAnsi="仿宋" w:hint="eastAsia"/>
                <w:sz w:val="28"/>
                <w:szCs w:val="28"/>
              </w:rPr>
              <w:t>完善学校房屋设施数据库，</w:t>
            </w:r>
            <w:r w:rsidRPr="006852AF">
              <w:rPr>
                <w:rFonts w:ascii="仿宋" w:eastAsia="仿宋" w:hAnsi="仿宋" w:hint="eastAsia"/>
                <w:sz w:val="28"/>
                <w:szCs w:val="28"/>
              </w:rPr>
              <w:t>结合用房实际及标准规范，</w:t>
            </w:r>
            <w:r w:rsidR="00B94B6C" w:rsidRPr="006852AF">
              <w:rPr>
                <w:rFonts w:ascii="仿宋" w:eastAsia="仿宋" w:hAnsi="仿宋" w:hint="eastAsia"/>
                <w:sz w:val="28"/>
                <w:szCs w:val="28"/>
              </w:rPr>
              <w:t>启动</w:t>
            </w:r>
            <w:r w:rsidRPr="006852AF">
              <w:rPr>
                <w:rFonts w:ascii="仿宋" w:eastAsia="仿宋" w:hAnsi="仿宋" w:hint="eastAsia"/>
                <w:sz w:val="28"/>
                <w:szCs w:val="28"/>
              </w:rPr>
              <w:t>了优化</w:t>
            </w:r>
            <w:r w:rsidR="00B94B6C" w:rsidRPr="006852AF">
              <w:rPr>
                <w:rFonts w:ascii="仿宋" w:eastAsia="仿宋" w:hAnsi="仿宋" w:hint="eastAsia"/>
                <w:sz w:val="28"/>
                <w:szCs w:val="28"/>
              </w:rPr>
              <w:t>布局</w:t>
            </w:r>
            <w:r w:rsidRPr="006852AF">
              <w:rPr>
                <w:rFonts w:ascii="仿宋" w:eastAsia="仿宋" w:hAnsi="仿宋" w:hint="eastAsia"/>
                <w:sz w:val="28"/>
                <w:szCs w:val="28"/>
              </w:rPr>
              <w:t>方案</w:t>
            </w:r>
            <w:r w:rsidR="00892DD5" w:rsidRPr="006852AF">
              <w:rPr>
                <w:rFonts w:ascii="仿宋" w:eastAsia="仿宋" w:hAnsi="仿宋" w:hint="eastAsia"/>
                <w:sz w:val="28"/>
                <w:szCs w:val="28"/>
              </w:rPr>
              <w:t>的研究工作，逐步建立“以定额配置为基础，以动态调整为常态”的房源</w:t>
            </w:r>
            <w:r w:rsidRPr="006852AF">
              <w:rPr>
                <w:rFonts w:ascii="仿宋" w:eastAsia="仿宋" w:hAnsi="仿宋" w:hint="eastAsia"/>
                <w:sz w:val="28"/>
                <w:szCs w:val="28"/>
              </w:rPr>
              <w:t>配</w:t>
            </w:r>
            <w:r w:rsidR="00892DD5" w:rsidRPr="006852AF">
              <w:rPr>
                <w:rFonts w:ascii="仿宋" w:eastAsia="仿宋" w:hAnsi="仿宋" w:hint="eastAsia"/>
                <w:sz w:val="28"/>
                <w:szCs w:val="28"/>
              </w:rPr>
              <w:t>置机制。</w:t>
            </w:r>
            <w:r w:rsidR="002909F0" w:rsidRPr="006852AF">
              <w:rPr>
                <w:rFonts w:ascii="仿宋" w:eastAsia="仿宋" w:hAnsi="仿宋" w:hint="eastAsia"/>
                <w:sz w:val="28"/>
                <w:szCs w:val="28"/>
              </w:rPr>
              <w:t>加大协调统筹力度，为高层次人才入校提供了必要的教学科研条件。</w:t>
            </w:r>
          </w:p>
          <w:p w:rsidR="009A1D94" w:rsidRDefault="00892DD5" w:rsidP="00513010">
            <w:pPr>
              <w:tabs>
                <w:tab w:val="left" w:pos="11235"/>
              </w:tabs>
              <w:adjustRightInd w:val="0"/>
              <w:snapToGrid w:val="0"/>
              <w:spacing w:line="460" w:lineRule="exact"/>
              <w:ind w:firstLineChars="200" w:firstLine="560"/>
              <w:outlineLvl w:val="0"/>
              <w:rPr>
                <w:rFonts w:ascii="仿宋" w:eastAsia="仿宋" w:hAnsi="仿宋"/>
                <w:sz w:val="28"/>
                <w:szCs w:val="28"/>
              </w:rPr>
            </w:pPr>
            <w:bookmarkStart w:id="0" w:name="_GoBack"/>
            <w:bookmarkEnd w:id="0"/>
            <w:r w:rsidRPr="006852AF">
              <w:rPr>
                <w:rFonts w:ascii="仿宋" w:eastAsia="仿宋" w:hAnsi="仿宋"/>
                <w:sz w:val="28"/>
                <w:szCs w:val="28"/>
              </w:rPr>
              <w:t xml:space="preserve"> </w:t>
            </w:r>
          </w:p>
          <w:p w:rsidR="00934177" w:rsidRPr="006852AF" w:rsidRDefault="00934177" w:rsidP="00513010">
            <w:pPr>
              <w:tabs>
                <w:tab w:val="left" w:pos="11235"/>
              </w:tabs>
              <w:adjustRightInd w:val="0"/>
              <w:snapToGrid w:val="0"/>
              <w:spacing w:line="460" w:lineRule="exact"/>
              <w:ind w:firstLineChars="200" w:firstLine="560"/>
              <w:outlineLvl w:val="0"/>
              <w:rPr>
                <w:rFonts w:ascii="仿宋" w:eastAsia="仿宋" w:hAnsi="仿宋"/>
                <w:sz w:val="28"/>
                <w:szCs w:val="28"/>
              </w:rPr>
            </w:pPr>
          </w:p>
        </w:tc>
      </w:tr>
      <w:tr w:rsidR="009A1D94" w:rsidTr="006A18AC">
        <w:tc>
          <w:tcPr>
            <w:tcW w:w="1296" w:type="dxa"/>
            <w:tcBorders>
              <w:left w:val="single" w:sz="12" w:space="0" w:color="auto"/>
            </w:tcBorders>
            <w:vAlign w:val="center"/>
          </w:tcPr>
          <w:p w:rsidR="009A1D94" w:rsidRDefault="009A1D94" w:rsidP="009A1D94">
            <w:pPr>
              <w:tabs>
                <w:tab w:val="left" w:pos="11235"/>
              </w:tabs>
              <w:adjustRightInd w:val="0"/>
              <w:snapToGrid w:val="0"/>
              <w:spacing w:line="480" w:lineRule="exact"/>
              <w:jc w:val="center"/>
              <w:outlineLvl w:val="0"/>
              <w:rPr>
                <w:rFonts w:ascii="黑体" w:eastAsia="黑体"/>
                <w:sz w:val="32"/>
                <w:szCs w:val="32"/>
              </w:rPr>
            </w:pPr>
            <w:r>
              <w:rPr>
                <w:rFonts w:ascii="黑体" w:eastAsia="黑体" w:hint="eastAsia"/>
                <w:sz w:val="32"/>
                <w:szCs w:val="32"/>
              </w:rPr>
              <w:lastRenderedPageBreak/>
              <w:t>不</w:t>
            </w:r>
          </w:p>
          <w:p w:rsidR="009A1D94" w:rsidRDefault="009A1D94" w:rsidP="009A1D94">
            <w:pPr>
              <w:tabs>
                <w:tab w:val="left" w:pos="11235"/>
              </w:tabs>
              <w:adjustRightInd w:val="0"/>
              <w:snapToGrid w:val="0"/>
              <w:spacing w:line="480" w:lineRule="exact"/>
              <w:jc w:val="center"/>
              <w:outlineLvl w:val="0"/>
              <w:rPr>
                <w:rFonts w:ascii="黑体" w:eastAsia="黑体"/>
                <w:sz w:val="32"/>
                <w:szCs w:val="32"/>
              </w:rPr>
            </w:pPr>
            <w:r>
              <w:rPr>
                <w:rFonts w:ascii="黑体" w:eastAsia="黑体" w:hint="eastAsia"/>
                <w:sz w:val="32"/>
                <w:szCs w:val="32"/>
              </w:rPr>
              <w:t>满</w:t>
            </w:r>
          </w:p>
          <w:p w:rsidR="009A1D94" w:rsidRDefault="009A1D94" w:rsidP="009A1D94">
            <w:pPr>
              <w:tabs>
                <w:tab w:val="left" w:pos="11235"/>
              </w:tabs>
              <w:adjustRightInd w:val="0"/>
              <w:snapToGrid w:val="0"/>
              <w:spacing w:line="480" w:lineRule="exact"/>
              <w:jc w:val="center"/>
              <w:outlineLvl w:val="0"/>
              <w:rPr>
                <w:rFonts w:ascii="黑体" w:eastAsia="黑体"/>
                <w:sz w:val="32"/>
                <w:szCs w:val="32"/>
              </w:rPr>
            </w:pPr>
            <w:r>
              <w:rPr>
                <w:rFonts w:ascii="黑体" w:eastAsia="黑体" w:hint="eastAsia"/>
                <w:sz w:val="32"/>
                <w:szCs w:val="32"/>
              </w:rPr>
              <w:t>意</w:t>
            </w:r>
          </w:p>
          <w:p w:rsidR="009A1D94" w:rsidRDefault="009A1D94" w:rsidP="009A1D94">
            <w:pPr>
              <w:tabs>
                <w:tab w:val="left" w:pos="11235"/>
              </w:tabs>
              <w:adjustRightInd w:val="0"/>
              <w:snapToGrid w:val="0"/>
              <w:spacing w:line="480" w:lineRule="exact"/>
              <w:jc w:val="center"/>
              <w:outlineLvl w:val="0"/>
              <w:rPr>
                <w:rFonts w:ascii="黑体" w:eastAsia="黑体"/>
                <w:sz w:val="32"/>
                <w:szCs w:val="32"/>
              </w:rPr>
            </w:pPr>
            <w:r>
              <w:rPr>
                <w:rFonts w:ascii="黑体" w:eastAsia="黑体" w:hint="eastAsia"/>
                <w:sz w:val="32"/>
                <w:szCs w:val="32"/>
              </w:rPr>
              <w:t>的</w:t>
            </w:r>
          </w:p>
          <w:p w:rsidR="009A1D94" w:rsidRDefault="009A1D94" w:rsidP="009A1D94">
            <w:pPr>
              <w:tabs>
                <w:tab w:val="left" w:pos="11235"/>
              </w:tabs>
              <w:adjustRightInd w:val="0"/>
              <w:snapToGrid w:val="0"/>
              <w:spacing w:line="480" w:lineRule="exact"/>
              <w:jc w:val="center"/>
              <w:outlineLvl w:val="0"/>
              <w:rPr>
                <w:rFonts w:ascii="黑体" w:eastAsia="黑体"/>
                <w:sz w:val="32"/>
                <w:szCs w:val="32"/>
              </w:rPr>
            </w:pPr>
            <w:r>
              <w:rPr>
                <w:rFonts w:ascii="黑体" w:eastAsia="黑体" w:hint="eastAsia"/>
                <w:sz w:val="32"/>
                <w:szCs w:val="32"/>
              </w:rPr>
              <w:t>工</w:t>
            </w:r>
          </w:p>
          <w:p w:rsidR="009A1D94" w:rsidRDefault="009A1D94" w:rsidP="009A1D94">
            <w:pPr>
              <w:jc w:val="center"/>
            </w:pPr>
            <w:r>
              <w:rPr>
                <w:rFonts w:ascii="黑体" w:eastAsia="黑体" w:hint="eastAsia"/>
                <w:sz w:val="32"/>
                <w:szCs w:val="32"/>
              </w:rPr>
              <w:t>作</w:t>
            </w:r>
          </w:p>
        </w:tc>
        <w:tc>
          <w:tcPr>
            <w:tcW w:w="8612" w:type="dxa"/>
            <w:gridSpan w:val="3"/>
            <w:tcBorders>
              <w:right w:val="single" w:sz="12" w:space="0" w:color="auto"/>
            </w:tcBorders>
          </w:tcPr>
          <w:p w:rsidR="009A1D94" w:rsidRPr="006852AF" w:rsidRDefault="009A1D94" w:rsidP="002A1043">
            <w:pPr>
              <w:tabs>
                <w:tab w:val="left" w:pos="11235"/>
              </w:tabs>
              <w:adjustRightInd w:val="0"/>
              <w:snapToGrid w:val="0"/>
              <w:spacing w:line="460" w:lineRule="exact"/>
              <w:ind w:firstLineChars="200" w:firstLine="562"/>
              <w:outlineLvl w:val="0"/>
              <w:rPr>
                <w:rFonts w:ascii="仿宋" w:eastAsia="仿宋" w:hAnsi="仿宋"/>
                <w:b/>
                <w:sz w:val="28"/>
                <w:szCs w:val="28"/>
              </w:rPr>
            </w:pPr>
            <w:r w:rsidRPr="006852AF">
              <w:rPr>
                <w:rFonts w:ascii="仿宋" w:eastAsia="仿宋" w:hAnsi="仿宋" w:hint="eastAsia"/>
                <w:b/>
                <w:sz w:val="28"/>
                <w:szCs w:val="28"/>
              </w:rPr>
              <w:t>1.青岛研究院建设推进不力</w:t>
            </w:r>
          </w:p>
          <w:p w:rsidR="009A1D94" w:rsidRPr="006852AF" w:rsidRDefault="009A1D94" w:rsidP="002A1043">
            <w:pPr>
              <w:tabs>
                <w:tab w:val="left" w:pos="11235"/>
              </w:tabs>
              <w:adjustRightInd w:val="0"/>
              <w:snapToGrid w:val="0"/>
              <w:spacing w:line="460" w:lineRule="exact"/>
              <w:ind w:firstLineChars="200" w:firstLine="560"/>
              <w:outlineLvl w:val="0"/>
              <w:rPr>
                <w:rFonts w:ascii="仿宋" w:eastAsia="仿宋" w:hAnsi="仿宋"/>
                <w:sz w:val="28"/>
                <w:szCs w:val="28"/>
              </w:rPr>
            </w:pPr>
            <w:r w:rsidRPr="006852AF">
              <w:rPr>
                <w:rFonts w:ascii="仿宋" w:eastAsia="仿宋" w:hAnsi="仿宋" w:hint="eastAsia"/>
                <w:sz w:val="28"/>
                <w:szCs w:val="28"/>
              </w:rPr>
              <w:t>2018年，负责青岛研究院建设规划工作，与胶州经济技术开发区政府进行了多次反复磋商，期间取得了一定成果，如争取到西安交通大学青岛研究院的房屋使用权、成立了</w:t>
            </w:r>
            <w:r w:rsidR="00750712" w:rsidRPr="006852AF">
              <w:rPr>
                <w:rFonts w:ascii="仿宋" w:eastAsia="仿宋" w:hAnsi="仿宋" w:hint="eastAsia"/>
                <w:sz w:val="28"/>
                <w:szCs w:val="28"/>
              </w:rPr>
              <w:t>山东理工大学科技成果转移转化中心</w:t>
            </w:r>
            <w:r w:rsidRPr="006852AF">
              <w:rPr>
                <w:rFonts w:ascii="仿宋" w:eastAsia="仿宋" w:hAnsi="仿宋" w:hint="eastAsia"/>
                <w:sz w:val="28"/>
                <w:szCs w:val="28"/>
              </w:rPr>
              <w:t>、促成胶州市编委批准设立山东理工大学青岛研究院等，但在土地划拨</w:t>
            </w:r>
            <w:r w:rsidR="00FC6528" w:rsidRPr="006852AF">
              <w:rPr>
                <w:rFonts w:ascii="仿宋" w:eastAsia="仿宋" w:hAnsi="仿宋" w:hint="eastAsia"/>
                <w:sz w:val="28"/>
                <w:szCs w:val="28"/>
              </w:rPr>
              <w:t>征用</w:t>
            </w:r>
            <w:r w:rsidRPr="006852AF">
              <w:rPr>
                <w:rFonts w:ascii="仿宋" w:eastAsia="仿宋" w:hAnsi="仿宋" w:hint="eastAsia"/>
                <w:sz w:val="28"/>
                <w:szCs w:val="28"/>
              </w:rPr>
              <w:t>这一关键问题上，受到多种因素制约，迟迟未能实现突破，虽然通过多种途径进行沟通，但效果不明显。目前，该项工作仍在推动中。</w:t>
            </w:r>
          </w:p>
          <w:p w:rsidR="005E62FC" w:rsidRPr="006852AF" w:rsidRDefault="009A1D94" w:rsidP="002A1043">
            <w:pPr>
              <w:tabs>
                <w:tab w:val="left" w:pos="11235"/>
              </w:tabs>
              <w:adjustRightInd w:val="0"/>
              <w:snapToGrid w:val="0"/>
              <w:spacing w:line="460" w:lineRule="exact"/>
              <w:ind w:firstLineChars="200" w:firstLine="562"/>
              <w:outlineLvl w:val="0"/>
              <w:rPr>
                <w:rFonts w:ascii="仿宋" w:eastAsia="仿宋" w:hAnsi="仿宋"/>
                <w:b/>
                <w:sz w:val="28"/>
                <w:szCs w:val="28"/>
              </w:rPr>
            </w:pPr>
            <w:r w:rsidRPr="006852AF">
              <w:rPr>
                <w:rFonts w:ascii="仿宋" w:eastAsia="仿宋" w:hAnsi="仿宋" w:hint="eastAsia"/>
                <w:b/>
                <w:sz w:val="28"/>
                <w:szCs w:val="28"/>
              </w:rPr>
              <w:t>2.</w:t>
            </w:r>
            <w:r w:rsidR="002D1DF9" w:rsidRPr="006852AF">
              <w:rPr>
                <w:rFonts w:ascii="仿宋" w:eastAsia="仿宋" w:hAnsi="仿宋" w:hint="eastAsia"/>
                <w:b/>
                <w:sz w:val="28"/>
                <w:szCs w:val="28"/>
              </w:rPr>
              <w:t>宗旨意识</w:t>
            </w:r>
            <w:r w:rsidRPr="006852AF">
              <w:rPr>
                <w:rFonts w:ascii="仿宋" w:eastAsia="仿宋" w:hAnsi="仿宋" w:hint="eastAsia"/>
                <w:b/>
                <w:sz w:val="28"/>
                <w:szCs w:val="28"/>
              </w:rPr>
              <w:t>不</w:t>
            </w:r>
            <w:r w:rsidR="002D1DF9" w:rsidRPr="006852AF">
              <w:rPr>
                <w:rFonts w:ascii="仿宋" w:eastAsia="仿宋" w:hAnsi="仿宋" w:hint="eastAsia"/>
                <w:b/>
                <w:sz w:val="28"/>
                <w:szCs w:val="28"/>
              </w:rPr>
              <w:t>强</w:t>
            </w:r>
            <w:r w:rsidRPr="006852AF">
              <w:rPr>
                <w:rFonts w:ascii="仿宋" w:eastAsia="仿宋" w:hAnsi="仿宋" w:hint="eastAsia"/>
                <w:b/>
                <w:sz w:val="28"/>
                <w:szCs w:val="28"/>
              </w:rPr>
              <w:t>，落实联系学院效果</w:t>
            </w:r>
            <w:r w:rsidR="003E3CD0" w:rsidRPr="006852AF">
              <w:rPr>
                <w:rFonts w:ascii="仿宋" w:eastAsia="仿宋" w:hAnsi="仿宋" w:hint="eastAsia"/>
                <w:b/>
                <w:sz w:val="28"/>
                <w:szCs w:val="28"/>
              </w:rPr>
              <w:t>不够好</w:t>
            </w:r>
          </w:p>
          <w:p w:rsidR="009A1D94" w:rsidRPr="006852AF" w:rsidRDefault="00B7496D" w:rsidP="002A1043">
            <w:pPr>
              <w:tabs>
                <w:tab w:val="left" w:pos="11235"/>
              </w:tabs>
              <w:adjustRightInd w:val="0"/>
              <w:snapToGrid w:val="0"/>
              <w:spacing w:line="460" w:lineRule="exact"/>
              <w:ind w:firstLineChars="200" w:firstLine="560"/>
              <w:outlineLvl w:val="0"/>
              <w:rPr>
                <w:rFonts w:ascii="仿宋" w:eastAsia="仿宋" w:hAnsi="仿宋"/>
                <w:sz w:val="28"/>
                <w:szCs w:val="28"/>
              </w:rPr>
            </w:pPr>
            <w:r w:rsidRPr="006852AF">
              <w:rPr>
                <w:rFonts w:ascii="仿宋" w:eastAsia="仿宋" w:hAnsi="仿宋" w:hint="eastAsia"/>
                <w:sz w:val="28"/>
                <w:szCs w:val="28"/>
              </w:rPr>
              <w:t>我分管的部门主要是具有管理职责的服务型机构，是学校落实“以人民为中心”理念，是体现是否真正“把师生放在心中最高位置”</w:t>
            </w:r>
            <w:r w:rsidR="0023715E" w:rsidRPr="006852AF">
              <w:rPr>
                <w:rFonts w:ascii="仿宋" w:eastAsia="仿宋" w:hAnsi="仿宋" w:hint="eastAsia"/>
                <w:sz w:val="28"/>
                <w:szCs w:val="28"/>
              </w:rPr>
              <w:t>的重要方面，但是总体来看，师生的满意度太低，说明服务质量和水平不高。</w:t>
            </w:r>
            <w:r w:rsidR="009A1D94" w:rsidRPr="006852AF">
              <w:rPr>
                <w:rFonts w:ascii="仿宋" w:eastAsia="仿宋" w:hAnsi="仿宋" w:hint="eastAsia"/>
                <w:sz w:val="28"/>
                <w:szCs w:val="28"/>
              </w:rPr>
              <w:t>学院落实年度目标任务</w:t>
            </w:r>
            <w:r w:rsidR="0023715E" w:rsidRPr="006852AF">
              <w:rPr>
                <w:rFonts w:ascii="仿宋" w:eastAsia="仿宋" w:hAnsi="仿宋" w:hint="eastAsia"/>
                <w:sz w:val="28"/>
                <w:szCs w:val="28"/>
              </w:rPr>
              <w:t>还</w:t>
            </w:r>
            <w:r w:rsidR="009A1D94" w:rsidRPr="006852AF">
              <w:rPr>
                <w:rFonts w:ascii="仿宋" w:eastAsia="仿宋" w:hAnsi="仿宋" w:hint="eastAsia"/>
                <w:sz w:val="28"/>
                <w:szCs w:val="28"/>
              </w:rPr>
              <w:t>不够理想，</w:t>
            </w:r>
            <w:r w:rsidR="0023715E" w:rsidRPr="006852AF">
              <w:rPr>
                <w:rFonts w:ascii="仿宋" w:eastAsia="仿宋" w:hAnsi="仿宋" w:hint="eastAsia"/>
                <w:sz w:val="28"/>
                <w:szCs w:val="28"/>
              </w:rPr>
              <w:t>特别是在落实“人才优先战略”方面，</w:t>
            </w:r>
            <w:r w:rsidR="009A1D94" w:rsidRPr="006852AF">
              <w:rPr>
                <w:rFonts w:ascii="仿宋" w:eastAsia="仿宋" w:hAnsi="仿宋" w:hint="eastAsia"/>
                <w:sz w:val="28"/>
                <w:szCs w:val="28"/>
              </w:rPr>
              <w:t>没有达到预期目标，虽然存在学科差异、就业意向等客观因素，但是自己没有</w:t>
            </w:r>
            <w:r w:rsidR="003A2C23" w:rsidRPr="006852AF">
              <w:rPr>
                <w:rFonts w:ascii="仿宋" w:eastAsia="仿宋" w:hAnsi="仿宋" w:hint="eastAsia"/>
                <w:sz w:val="28"/>
                <w:szCs w:val="28"/>
              </w:rPr>
              <w:t>与学院</w:t>
            </w:r>
            <w:r w:rsidR="009A1D94" w:rsidRPr="006852AF">
              <w:rPr>
                <w:rFonts w:ascii="仿宋" w:eastAsia="仿宋" w:hAnsi="仿宋" w:hint="eastAsia"/>
                <w:sz w:val="28"/>
                <w:szCs w:val="28"/>
              </w:rPr>
              <w:t>紧盯和亲力亲为也是原因之一。</w:t>
            </w:r>
          </w:p>
        </w:tc>
      </w:tr>
    </w:tbl>
    <w:p w:rsidR="009A1D94" w:rsidRPr="00934177" w:rsidRDefault="009A1D94" w:rsidP="009A1D94">
      <w:pPr>
        <w:jc w:val="center"/>
      </w:pPr>
    </w:p>
    <w:sectPr w:rsidR="009A1D94" w:rsidRPr="00934177" w:rsidSect="00513010">
      <w:footerReference w:type="default" r:id="rId6"/>
      <w:pgSz w:w="11906" w:h="16838"/>
      <w:pgMar w:top="1134" w:right="1134" w:bottom="1134" w:left="1134" w:header="851" w:footer="79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1B4B" w:rsidRDefault="00581B4B" w:rsidP="009A1D94">
      <w:r>
        <w:separator/>
      </w:r>
    </w:p>
  </w:endnote>
  <w:endnote w:type="continuationSeparator" w:id="0">
    <w:p w:rsidR="00581B4B" w:rsidRDefault="00581B4B" w:rsidP="009A1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1486017"/>
      <w:docPartObj>
        <w:docPartGallery w:val="Page Numbers (Bottom of Page)"/>
        <w:docPartUnique/>
      </w:docPartObj>
    </w:sdtPr>
    <w:sdtEndPr/>
    <w:sdtContent>
      <w:p w:rsidR="009A1D94" w:rsidRDefault="00855962">
        <w:pPr>
          <w:pStyle w:val="a5"/>
          <w:jc w:val="center"/>
        </w:pPr>
        <w:r>
          <w:fldChar w:fldCharType="begin"/>
        </w:r>
        <w:r w:rsidR="009A1D94">
          <w:instrText>PAGE   \* MERGEFORMAT</w:instrText>
        </w:r>
        <w:r>
          <w:fldChar w:fldCharType="separate"/>
        </w:r>
        <w:r w:rsidR="006A18AC" w:rsidRPr="006A18AC">
          <w:rPr>
            <w:noProof/>
            <w:lang w:val="zh-CN"/>
          </w:rPr>
          <w:t>1</w:t>
        </w:r>
        <w:r>
          <w:fldChar w:fldCharType="end"/>
        </w:r>
      </w:p>
    </w:sdtContent>
  </w:sdt>
  <w:p w:rsidR="009A1D94" w:rsidRDefault="009A1D9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1B4B" w:rsidRDefault="00581B4B" w:rsidP="009A1D94">
      <w:r>
        <w:separator/>
      </w:r>
    </w:p>
  </w:footnote>
  <w:footnote w:type="continuationSeparator" w:id="0">
    <w:p w:rsidR="00581B4B" w:rsidRDefault="00581B4B" w:rsidP="009A1D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D94"/>
    <w:rsid w:val="00001635"/>
    <w:rsid w:val="00005354"/>
    <w:rsid w:val="00076F89"/>
    <w:rsid w:val="0008710F"/>
    <w:rsid w:val="000913FD"/>
    <w:rsid w:val="000B01ED"/>
    <w:rsid w:val="000F2927"/>
    <w:rsid w:val="000F7F3A"/>
    <w:rsid w:val="0013563F"/>
    <w:rsid w:val="001649DC"/>
    <w:rsid w:val="00190092"/>
    <w:rsid w:val="0023715E"/>
    <w:rsid w:val="0024118B"/>
    <w:rsid w:val="002909F0"/>
    <w:rsid w:val="002A1043"/>
    <w:rsid w:val="002D1DF9"/>
    <w:rsid w:val="002D26C3"/>
    <w:rsid w:val="002D3CAF"/>
    <w:rsid w:val="002E0F86"/>
    <w:rsid w:val="00315214"/>
    <w:rsid w:val="0031719C"/>
    <w:rsid w:val="0037324A"/>
    <w:rsid w:val="00373BD9"/>
    <w:rsid w:val="003A2C23"/>
    <w:rsid w:val="003E3CD0"/>
    <w:rsid w:val="00472344"/>
    <w:rsid w:val="004C142A"/>
    <w:rsid w:val="00513010"/>
    <w:rsid w:val="00523D59"/>
    <w:rsid w:val="005463B3"/>
    <w:rsid w:val="005714BD"/>
    <w:rsid w:val="00581B4B"/>
    <w:rsid w:val="00585313"/>
    <w:rsid w:val="005A54BB"/>
    <w:rsid w:val="005E62FC"/>
    <w:rsid w:val="00671A0B"/>
    <w:rsid w:val="00674505"/>
    <w:rsid w:val="006852AF"/>
    <w:rsid w:val="006A18AC"/>
    <w:rsid w:val="006A35C7"/>
    <w:rsid w:val="007155A6"/>
    <w:rsid w:val="00750712"/>
    <w:rsid w:val="00752E4C"/>
    <w:rsid w:val="007E2BD6"/>
    <w:rsid w:val="00820722"/>
    <w:rsid w:val="00840CF1"/>
    <w:rsid w:val="00851349"/>
    <w:rsid w:val="00855962"/>
    <w:rsid w:val="00892DD5"/>
    <w:rsid w:val="008E42F6"/>
    <w:rsid w:val="0090363A"/>
    <w:rsid w:val="00934177"/>
    <w:rsid w:val="0094328A"/>
    <w:rsid w:val="009A1D94"/>
    <w:rsid w:val="009D68C7"/>
    <w:rsid w:val="00A23219"/>
    <w:rsid w:val="00A705DD"/>
    <w:rsid w:val="00B32557"/>
    <w:rsid w:val="00B7496D"/>
    <w:rsid w:val="00B94B6C"/>
    <w:rsid w:val="00C02207"/>
    <w:rsid w:val="00C45883"/>
    <w:rsid w:val="00C7520C"/>
    <w:rsid w:val="00C91804"/>
    <w:rsid w:val="00CC179C"/>
    <w:rsid w:val="00CC35CC"/>
    <w:rsid w:val="00CE3A99"/>
    <w:rsid w:val="00D23272"/>
    <w:rsid w:val="00DC4B62"/>
    <w:rsid w:val="00DD5E97"/>
    <w:rsid w:val="00E00629"/>
    <w:rsid w:val="00E25129"/>
    <w:rsid w:val="00E713B8"/>
    <w:rsid w:val="00E87A9A"/>
    <w:rsid w:val="00ED0613"/>
    <w:rsid w:val="00EE1DEF"/>
    <w:rsid w:val="00FC6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64EDC5-D48A-48D3-B8D1-84BC3A50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D94"/>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A1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9A1D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A1D94"/>
    <w:rPr>
      <w:rFonts w:ascii="Times New Roman" w:eastAsia="宋体" w:hAnsi="Times New Roman" w:cs="Times New Roman"/>
      <w:sz w:val="18"/>
      <w:szCs w:val="18"/>
    </w:rPr>
  </w:style>
  <w:style w:type="paragraph" w:styleId="a5">
    <w:name w:val="footer"/>
    <w:basedOn w:val="a"/>
    <w:link w:val="Char0"/>
    <w:uiPriority w:val="99"/>
    <w:unhideWhenUsed/>
    <w:rsid w:val="009A1D94"/>
    <w:pPr>
      <w:tabs>
        <w:tab w:val="center" w:pos="4153"/>
        <w:tab w:val="right" w:pos="8306"/>
      </w:tabs>
      <w:snapToGrid w:val="0"/>
      <w:jc w:val="left"/>
    </w:pPr>
    <w:rPr>
      <w:sz w:val="18"/>
      <w:szCs w:val="18"/>
    </w:rPr>
  </w:style>
  <w:style w:type="character" w:customStyle="1" w:styleId="Char0">
    <w:name w:val="页脚 Char"/>
    <w:basedOn w:val="a0"/>
    <w:link w:val="a5"/>
    <w:uiPriority w:val="99"/>
    <w:rsid w:val="009A1D9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162</Words>
  <Characters>925</Characters>
  <Application>Microsoft Office Word</Application>
  <DocSecurity>0</DocSecurity>
  <Lines>7</Lines>
  <Paragraphs>2</Paragraphs>
  <ScaleCrop>false</ScaleCrop>
  <Company/>
  <LinksUpToDate>false</LinksUpToDate>
  <CharactersWithSpaces>1085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Mr.Z</dc:creator>
  <cp:lastModifiedBy>董梅2</cp:lastModifiedBy>
  <cp:revision>3</cp:revision>
  <dcterms:created xsi:type="dcterms:W3CDTF">2019-03-21T05:02:00Z</dcterms:created>
  <dcterms:modified xsi:type="dcterms:W3CDTF">2019-03-21T05:03:00Z</dcterms:modified>
</cp:coreProperties>
</file>